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952C1E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52A2AB7E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3A956882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28717C1E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0BD715C4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79900AF9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3522DF6B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1627E970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0B915725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71E3F7F6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650CCEB8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77D6902A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3B0A5212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644AAEA3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3370116E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1E4C4087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42365B5A" w14:textId="77777777" w:rsidR="005021A6" w:rsidRDefault="005021A6" w:rsidP="0088393B">
      <w:pPr>
        <w:spacing w:after="0" w:line="240" w:lineRule="auto"/>
        <w:rPr>
          <w:rFonts w:ascii="Times New Roman" w:hAnsi="Times New Roman"/>
        </w:rPr>
      </w:pPr>
    </w:p>
    <w:p w14:paraId="5E9832D9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26D3E219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6CB093EA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7E49E0A4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5ADC55D1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7870E92E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25221378" w14:textId="7CE9DB17" w:rsidR="005021A6" w:rsidRPr="0088393B" w:rsidRDefault="005021A6" w:rsidP="007611D4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8393B">
        <w:rPr>
          <w:rFonts w:ascii="Times New Roman" w:hAnsi="Times New Roman"/>
          <w:sz w:val="32"/>
          <w:szCs w:val="32"/>
        </w:rPr>
        <w:t>ПРОЕКТ ВНЕСЕНИЯ ИЗМЕНЕНИЙ В МЕСТНЫЕ НОРМАТИВЫ</w:t>
      </w:r>
    </w:p>
    <w:p w14:paraId="3286F8DE" w14:textId="00ABEBEF" w:rsidR="005021A6" w:rsidRPr="0088393B" w:rsidRDefault="005021A6" w:rsidP="007611D4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8393B">
        <w:rPr>
          <w:rFonts w:ascii="Times New Roman" w:hAnsi="Times New Roman"/>
          <w:sz w:val="32"/>
          <w:szCs w:val="32"/>
        </w:rPr>
        <w:t>ГРАДОСТРОИТЕЛЬНОГО ПРОЕКТИРОВАНИЯ</w:t>
      </w:r>
    </w:p>
    <w:p w14:paraId="55099BCE" w14:textId="7C5BEF19" w:rsidR="005021A6" w:rsidRPr="0088393B" w:rsidRDefault="005021A6" w:rsidP="007611D4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8393B">
        <w:rPr>
          <w:rFonts w:ascii="Times New Roman" w:hAnsi="Times New Roman"/>
          <w:sz w:val="32"/>
          <w:szCs w:val="32"/>
        </w:rPr>
        <w:t xml:space="preserve">МУНИЦИПАЛЬНОГО ОБРАЗОВАНИЯ «ВАСИЛЬЕВСК» </w:t>
      </w:r>
    </w:p>
    <w:p w14:paraId="6DF09B93" w14:textId="3915BCBF" w:rsidR="005021A6" w:rsidRPr="0088393B" w:rsidRDefault="005021A6" w:rsidP="007611D4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8393B">
        <w:rPr>
          <w:rFonts w:ascii="Times New Roman" w:hAnsi="Times New Roman"/>
          <w:sz w:val="32"/>
          <w:szCs w:val="32"/>
        </w:rPr>
        <w:t>БАЯНДАЕВСКОГО РАЙОНА ИРКУТСКОЙ ОБЛАСТИ</w:t>
      </w:r>
    </w:p>
    <w:p w14:paraId="02B74288" w14:textId="77777777" w:rsidR="005021A6" w:rsidRPr="0088393B" w:rsidRDefault="005021A6" w:rsidP="007611D4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08E1FBA3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0DA59C0C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7675B74A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7852384A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79AA961D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63CC92A5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6186BFBA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13E7916A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78992ED4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36E65B22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27DFD106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70BA76D8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6B260F4C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79B4FDA7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0CBABBDD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2977D3E2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58890AC3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60BCAA5C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7F42A2D9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3712B016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2E80856C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64AF3533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73EBB187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76333242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4027EEBB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7732F2D4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62D033BD" w14:textId="558481F2" w:rsidR="005021A6" w:rsidRDefault="005021A6" w:rsidP="005021A6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с. Васильевка. 2022 г.</w:t>
      </w:r>
    </w:p>
    <w:p w14:paraId="4144D712" w14:textId="323F61C1" w:rsidR="005021A6" w:rsidRDefault="005021A6" w:rsidP="005021A6">
      <w:pPr>
        <w:autoSpaceDE w:val="0"/>
        <w:autoSpaceDN w:val="0"/>
        <w:adjustRightInd w:val="0"/>
        <w:spacing w:after="0" w:line="240" w:lineRule="auto"/>
        <w:ind w:right="418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4495EC19" w14:textId="77777777" w:rsidR="00A019F1" w:rsidRPr="005021A6" w:rsidRDefault="00A019F1" w:rsidP="005021A6">
      <w:pPr>
        <w:autoSpaceDE w:val="0"/>
        <w:autoSpaceDN w:val="0"/>
        <w:adjustRightInd w:val="0"/>
        <w:spacing w:after="0" w:line="240" w:lineRule="auto"/>
        <w:ind w:right="418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6048C653" w14:textId="77777777" w:rsidR="0088393B" w:rsidRDefault="0088393B" w:rsidP="005021A6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4621880D" w14:textId="77777777" w:rsidR="0088393B" w:rsidRDefault="0088393B" w:rsidP="005021A6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6BD3E67D" w14:textId="77777777" w:rsidR="0088393B" w:rsidRDefault="0088393B" w:rsidP="005021A6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08FBA163" w14:textId="23FC0358" w:rsidR="005021A6" w:rsidRPr="005021A6" w:rsidRDefault="00990463" w:rsidP="005021A6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ПРОЕКТ </w:t>
      </w:r>
      <w:r w:rsidR="005021A6" w:rsidRPr="005021A6">
        <w:rPr>
          <w:rFonts w:ascii="Arial" w:eastAsia="Times New Roman" w:hAnsi="Arial" w:cs="Arial"/>
          <w:b/>
          <w:sz w:val="32"/>
          <w:szCs w:val="32"/>
          <w:lang w:eastAsia="ru-RU"/>
        </w:rPr>
        <w:t>ВНЕСЕНИ</w:t>
      </w:r>
      <w:r w:rsidR="005021A6">
        <w:rPr>
          <w:rFonts w:ascii="Arial" w:eastAsia="Times New Roman" w:hAnsi="Arial" w:cs="Arial"/>
          <w:b/>
          <w:sz w:val="32"/>
          <w:szCs w:val="32"/>
          <w:lang w:eastAsia="ru-RU"/>
        </w:rPr>
        <w:t>Я</w:t>
      </w:r>
      <w:r w:rsidR="005021A6" w:rsidRPr="005021A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ИЗМЕНЕНИЙ В МЕСТНЫЕ НОРМАТИВЫ ГРАДОСТРОИТЕЛЬНОГО ПРОЕКТИРОВАНИЯ В ЧАСТИ, КАСАЮЩЕЙСЯ ОБЕСПЕЧЕННОСТИ НАСЕЛЕНИЯ ВЕЛОСИПЕДНЫМИ ДОРОЖКАМИ И ПОЛОСАМИ ДЛЯ ВЕЛОСИПЕДОВ</w:t>
      </w:r>
    </w:p>
    <w:p w14:paraId="386B1042" w14:textId="3E91B90A" w:rsidR="005021A6" w:rsidRDefault="005021A6" w:rsidP="005021A6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777497FC" w14:textId="393E9DFA" w:rsidR="00A019F1" w:rsidRPr="005021A6" w:rsidRDefault="00A019F1" w:rsidP="005021A6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Общие данные</w:t>
      </w:r>
    </w:p>
    <w:p w14:paraId="7E5B7DC7" w14:textId="77777777" w:rsidR="005021A6" w:rsidRPr="005021A6" w:rsidRDefault="005021A6" w:rsidP="005021A6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16F53847" w14:textId="52589BC8" w:rsidR="005021A6" w:rsidRPr="00990463" w:rsidRDefault="005021A6" w:rsidP="005021A6">
      <w:pPr>
        <w:spacing w:after="0" w:line="240" w:lineRule="auto"/>
        <w:ind w:right="-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0463">
        <w:rPr>
          <w:rFonts w:ascii="Arial" w:eastAsia="Times New Roman" w:hAnsi="Arial" w:cs="Arial"/>
          <w:sz w:val="24"/>
          <w:szCs w:val="24"/>
          <w:lang w:eastAsia="ru-RU"/>
        </w:rPr>
        <w:t>Проект разработан в целях выполнения пункта 2 «А» части 6 Перечня поручений Президента Российской Федерации от 22 ноября 2019 года № Пр-2397 по итогам заседания Совета при Президенте Российской Федерации по развитию физической культуры и спорта, для организации работы, направленной на внесение изменений в нормативы градостроительного проектирования в части, касающейся обеспеченности населения велосипедными дорожками и полосами для велосипедов с учетом передового мирового опыта и природно-климатических условий.</w:t>
      </w:r>
    </w:p>
    <w:p w14:paraId="0A68077F" w14:textId="73FCDC99" w:rsidR="00F4037E" w:rsidRPr="00990463" w:rsidRDefault="00F4037E" w:rsidP="00F4037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90463">
        <w:rPr>
          <w:rFonts w:ascii="Arial" w:hAnsi="Arial" w:cs="Arial"/>
          <w:sz w:val="24"/>
          <w:szCs w:val="24"/>
        </w:rPr>
        <w:t xml:space="preserve">Действующие нормативы градостроительного проектирования  муниципального образования </w:t>
      </w:r>
      <w:r w:rsidR="00FE70C1" w:rsidRPr="00990463">
        <w:rPr>
          <w:rFonts w:ascii="Arial" w:hAnsi="Arial" w:cs="Arial"/>
          <w:sz w:val="24"/>
          <w:szCs w:val="24"/>
        </w:rPr>
        <w:t xml:space="preserve">«Васильевск» Баяндаевского </w:t>
      </w:r>
      <w:r w:rsidRPr="00990463">
        <w:rPr>
          <w:rFonts w:ascii="Arial" w:hAnsi="Arial" w:cs="Arial"/>
          <w:sz w:val="24"/>
          <w:szCs w:val="24"/>
        </w:rPr>
        <w:t xml:space="preserve"> района Иркутской области  разработаны Общество</w:t>
      </w:r>
      <w:r w:rsidR="00FE70C1" w:rsidRPr="00990463">
        <w:rPr>
          <w:rFonts w:ascii="Arial" w:hAnsi="Arial" w:cs="Arial"/>
          <w:sz w:val="24"/>
          <w:szCs w:val="24"/>
        </w:rPr>
        <w:t>м</w:t>
      </w:r>
      <w:r w:rsidRPr="00990463">
        <w:rPr>
          <w:rFonts w:ascii="Arial" w:hAnsi="Arial" w:cs="Arial"/>
          <w:sz w:val="24"/>
          <w:szCs w:val="24"/>
        </w:rPr>
        <w:t xml:space="preserve"> с ограниченной ответственностью «</w:t>
      </w:r>
      <w:r w:rsidR="00FE70C1" w:rsidRPr="00990463">
        <w:rPr>
          <w:rFonts w:ascii="Arial" w:hAnsi="Arial" w:cs="Arial"/>
          <w:sz w:val="24"/>
          <w:szCs w:val="24"/>
        </w:rPr>
        <w:t>Проектно-планировочная мастерская «Мастер-План»</w:t>
      </w:r>
      <w:r w:rsidRPr="00990463">
        <w:rPr>
          <w:rFonts w:ascii="Arial" w:hAnsi="Arial" w:cs="Arial"/>
          <w:sz w:val="24"/>
          <w:szCs w:val="24"/>
        </w:rPr>
        <w:t xml:space="preserve"> и утверждены Решением </w:t>
      </w:r>
      <w:r w:rsidR="00FE70C1" w:rsidRPr="00990463">
        <w:rPr>
          <w:rFonts w:ascii="Arial" w:hAnsi="Arial" w:cs="Arial"/>
          <w:sz w:val="24"/>
          <w:szCs w:val="24"/>
        </w:rPr>
        <w:t xml:space="preserve"> Думы Муниципального образования «Васильевск» от 09.12.2016 г. № 67</w:t>
      </w:r>
      <w:r w:rsidRPr="00990463">
        <w:rPr>
          <w:rFonts w:ascii="Arial" w:hAnsi="Arial" w:cs="Arial"/>
          <w:sz w:val="24"/>
          <w:szCs w:val="24"/>
        </w:rPr>
        <w:t xml:space="preserve">  «Об утверждении местных нормативов градостроительного проектирования </w:t>
      </w:r>
      <w:r w:rsidR="00FE70C1" w:rsidRPr="00990463">
        <w:rPr>
          <w:rFonts w:ascii="Arial" w:hAnsi="Arial" w:cs="Arial"/>
          <w:sz w:val="24"/>
          <w:szCs w:val="24"/>
        </w:rPr>
        <w:t>муниципального образования «Васильевск</w:t>
      </w:r>
      <w:r w:rsidRPr="00990463">
        <w:rPr>
          <w:rFonts w:ascii="Arial" w:hAnsi="Arial" w:cs="Arial"/>
          <w:sz w:val="24"/>
          <w:szCs w:val="24"/>
        </w:rPr>
        <w:t>», и не содержат установленного норматива обеспеченности населения велосипедными дорожками и полосами для велосипедистов</w:t>
      </w:r>
      <w:r w:rsidR="00FE70C1" w:rsidRPr="00990463">
        <w:rPr>
          <w:rFonts w:ascii="Arial" w:hAnsi="Arial" w:cs="Arial"/>
          <w:sz w:val="24"/>
          <w:szCs w:val="24"/>
        </w:rPr>
        <w:t xml:space="preserve"> муниципального образования «Васильевск»</w:t>
      </w:r>
      <w:r w:rsidRPr="00990463">
        <w:rPr>
          <w:rFonts w:ascii="Arial" w:hAnsi="Arial" w:cs="Arial"/>
          <w:sz w:val="24"/>
          <w:szCs w:val="24"/>
        </w:rPr>
        <w:t>.</w:t>
      </w:r>
    </w:p>
    <w:p w14:paraId="53F440B1" w14:textId="5804B0CF" w:rsidR="00F4037E" w:rsidRPr="00990463" w:rsidRDefault="00F4037E" w:rsidP="00F4037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90463">
        <w:rPr>
          <w:rFonts w:ascii="Arial" w:hAnsi="Arial" w:cs="Arial"/>
          <w:sz w:val="24"/>
          <w:szCs w:val="24"/>
        </w:rPr>
        <w:t>Действующие местные нормативы гра</w:t>
      </w:r>
      <w:r w:rsidR="00990463" w:rsidRPr="00990463">
        <w:rPr>
          <w:rFonts w:ascii="Arial" w:hAnsi="Arial" w:cs="Arial"/>
          <w:sz w:val="24"/>
          <w:szCs w:val="24"/>
        </w:rPr>
        <w:t xml:space="preserve">достроительного проектирования </w:t>
      </w:r>
      <w:r w:rsidR="00FE70C1" w:rsidRPr="00990463">
        <w:rPr>
          <w:rFonts w:ascii="Arial" w:hAnsi="Arial" w:cs="Arial"/>
          <w:sz w:val="24"/>
          <w:szCs w:val="24"/>
        </w:rPr>
        <w:t>муниципального образования «Васильевск»</w:t>
      </w:r>
      <w:r w:rsidRPr="00990463">
        <w:rPr>
          <w:rFonts w:ascii="Arial" w:hAnsi="Arial" w:cs="Arial"/>
          <w:sz w:val="24"/>
          <w:szCs w:val="24"/>
        </w:rPr>
        <w:t xml:space="preserve"> состоят из:</w:t>
      </w:r>
    </w:p>
    <w:p w14:paraId="1BC36427" w14:textId="7AF84512" w:rsidR="00FE70C1" w:rsidRPr="00990463" w:rsidRDefault="00852524" w:rsidP="00852524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990463">
        <w:rPr>
          <w:rFonts w:ascii="Arial" w:hAnsi="Arial" w:cs="Arial"/>
          <w:sz w:val="24"/>
          <w:szCs w:val="24"/>
        </w:rPr>
        <w:t xml:space="preserve">      - ОСНОВНАЯ ЧАСТЬ – Книга 1. Р</w:t>
      </w:r>
      <w:r w:rsidR="00FE70C1" w:rsidRPr="00990463">
        <w:rPr>
          <w:rFonts w:ascii="Arial" w:hAnsi="Arial" w:cs="Arial"/>
          <w:sz w:val="24"/>
          <w:szCs w:val="24"/>
        </w:rPr>
        <w:t>асчетные показатели минимально допустимого уровня обеспеченности объектами местного значения муниципального образования и расчетные показатели максимально допустимого уровня территориальной доступности таких объектов для населения муниципального образования</w:t>
      </w:r>
      <w:r w:rsidRPr="00990463">
        <w:rPr>
          <w:rFonts w:ascii="Arial" w:hAnsi="Arial" w:cs="Arial"/>
          <w:sz w:val="24"/>
          <w:szCs w:val="24"/>
        </w:rPr>
        <w:t>;</w:t>
      </w:r>
    </w:p>
    <w:p w14:paraId="5BF784A6" w14:textId="166F9A70" w:rsidR="00F4037E" w:rsidRPr="00990463" w:rsidRDefault="00852524" w:rsidP="00852524">
      <w:pPr>
        <w:spacing w:after="200" w:line="276" w:lineRule="auto"/>
        <w:ind w:left="36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990463">
        <w:rPr>
          <w:rFonts w:ascii="Arial" w:hAnsi="Arial" w:cs="Arial"/>
          <w:sz w:val="24"/>
          <w:szCs w:val="24"/>
        </w:rPr>
        <w:t xml:space="preserve">- </w:t>
      </w:r>
      <w:hyperlink w:anchor="_Toc493164997" w:history="1">
        <w:r w:rsidRPr="00990463">
          <w:rPr>
            <w:rFonts w:ascii="Arial" w:hAnsi="Arial" w:cs="Arial"/>
            <w:bCs/>
            <w:sz w:val="24"/>
            <w:szCs w:val="24"/>
          </w:rPr>
          <w:t>МАТЕРИАЛЫ</w:t>
        </w:r>
      </w:hyperlink>
      <w:r w:rsidRPr="00990463">
        <w:rPr>
          <w:rFonts w:ascii="Arial" w:hAnsi="Arial" w:cs="Arial"/>
          <w:bCs/>
          <w:sz w:val="24"/>
          <w:szCs w:val="24"/>
        </w:rPr>
        <w:t xml:space="preserve"> ПО ОБОСНОВАНИЮ – Книга 2 .</w:t>
      </w:r>
      <w:r w:rsidR="00F4037E" w:rsidRPr="00990463">
        <w:rPr>
          <w:rFonts w:ascii="Arial" w:hAnsi="Arial" w:cs="Arial"/>
          <w:bCs/>
          <w:sz w:val="24"/>
          <w:szCs w:val="24"/>
        </w:rPr>
        <w:t xml:space="preserve"> </w:t>
      </w:r>
      <w:r w:rsidRPr="00990463">
        <w:rPr>
          <w:rFonts w:ascii="Arial" w:hAnsi="Arial" w:cs="Arial"/>
          <w:bCs/>
          <w:sz w:val="24"/>
          <w:szCs w:val="24"/>
        </w:rPr>
        <w:t xml:space="preserve">материалы по обоснованию </w:t>
      </w:r>
      <w:r w:rsidR="00F4037E" w:rsidRPr="00990463">
        <w:rPr>
          <w:rFonts w:ascii="Arial" w:hAnsi="Arial" w:cs="Arial"/>
          <w:bCs/>
          <w:sz w:val="24"/>
          <w:szCs w:val="24"/>
        </w:rPr>
        <w:t>расчетных показателей, содержащихся в основной части нормативов градостроительного проектирования;</w:t>
      </w:r>
    </w:p>
    <w:p w14:paraId="779D95EE" w14:textId="736A89CF" w:rsidR="00852524" w:rsidRPr="00990463" w:rsidRDefault="00852524" w:rsidP="00852524">
      <w:pPr>
        <w:spacing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990463">
        <w:rPr>
          <w:rFonts w:ascii="Arial" w:hAnsi="Arial" w:cs="Arial"/>
          <w:bCs/>
          <w:sz w:val="24"/>
          <w:szCs w:val="24"/>
        </w:rPr>
        <w:t xml:space="preserve">      - ПРАВИЛА И ОБЛАСТЬ ПРИМЕНЕНИЯ-Книга 3.</w:t>
      </w:r>
      <w:r w:rsidRPr="00990463">
        <w:rPr>
          <w:rFonts w:ascii="Arial" w:hAnsi="Arial" w:cs="Arial"/>
          <w:sz w:val="24"/>
          <w:szCs w:val="24"/>
        </w:rPr>
        <w:t xml:space="preserve"> Правила и область применения расчетных показателей,</w:t>
      </w:r>
      <w:r w:rsidR="00990463">
        <w:rPr>
          <w:rFonts w:ascii="Arial" w:hAnsi="Arial" w:cs="Arial"/>
          <w:sz w:val="24"/>
          <w:szCs w:val="24"/>
        </w:rPr>
        <w:t xml:space="preserve"> содержащихся в основной части </w:t>
      </w:r>
      <w:r w:rsidRPr="00990463">
        <w:rPr>
          <w:rFonts w:ascii="Arial" w:hAnsi="Arial" w:cs="Arial"/>
          <w:sz w:val="24"/>
          <w:szCs w:val="24"/>
        </w:rPr>
        <w:t>нормативов градостроительного проектирования;</w:t>
      </w:r>
    </w:p>
    <w:p w14:paraId="41A8A9B9" w14:textId="7DA01A3C" w:rsidR="00F4037E" w:rsidRPr="00990463" w:rsidRDefault="00F4037E" w:rsidP="00F4037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90463">
        <w:rPr>
          <w:rFonts w:ascii="Arial" w:hAnsi="Arial" w:cs="Arial"/>
          <w:sz w:val="24"/>
          <w:szCs w:val="24"/>
        </w:rPr>
        <w:t xml:space="preserve">Настоящим проектом вносятся изменения в каждый раздел действующих местных нормативов градостроительного проектирования </w:t>
      </w:r>
      <w:r w:rsidR="00852524" w:rsidRPr="00990463">
        <w:rPr>
          <w:rFonts w:ascii="Arial" w:hAnsi="Arial" w:cs="Arial"/>
          <w:sz w:val="24"/>
          <w:szCs w:val="24"/>
        </w:rPr>
        <w:t xml:space="preserve">муниципального образования «Васильевск» Баяндаевского </w:t>
      </w:r>
      <w:r w:rsidRPr="00990463">
        <w:rPr>
          <w:rFonts w:ascii="Arial" w:hAnsi="Arial" w:cs="Arial"/>
          <w:sz w:val="24"/>
          <w:szCs w:val="24"/>
        </w:rPr>
        <w:t xml:space="preserve">района Иркутской области, в части установления норматива обеспеченности населения велосипедными дорожками и полосами для велосипедистов </w:t>
      </w:r>
      <w:r w:rsidR="00002986" w:rsidRPr="00990463">
        <w:rPr>
          <w:rFonts w:ascii="Arial" w:hAnsi="Arial" w:cs="Arial"/>
          <w:sz w:val="24"/>
          <w:szCs w:val="24"/>
        </w:rPr>
        <w:t>муниципального образования «Васильевск»</w:t>
      </w:r>
      <w:r w:rsidRPr="00990463">
        <w:rPr>
          <w:rFonts w:ascii="Arial" w:hAnsi="Arial" w:cs="Arial"/>
          <w:sz w:val="24"/>
          <w:szCs w:val="24"/>
        </w:rPr>
        <w:t>.</w:t>
      </w:r>
    </w:p>
    <w:p w14:paraId="7E83FABD" w14:textId="77777777" w:rsidR="00F4037E" w:rsidRPr="00F4037E" w:rsidRDefault="00F4037E" w:rsidP="00F4037E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14:paraId="2C5D17D5" w14:textId="77777777" w:rsidR="00F4037E" w:rsidRPr="005021A6" w:rsidRDefault="00F4037E" w:rsidP="005021A6">
      <w:pPr>
        <w:spacing w:after="0" w:line="240" w:lineRule="auto"/>
        <w:ind w:right="-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87CAE5E" w14:textId="77777777" w:rsidR="005021A6" w:rsidRPr="005021A6" w:rsidRDefault="005021A6" w:rsidP="005021A6">
      <w:pPr>
        <w:spacing w:after="0" w:line="240" w:lineRule="auto"/>
        <w:ind w:right="-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798A665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3313CE58" w14:textId="77777777" w:rsidR="00002986" w:rsidRDefault="00002986" w:rsidP="007611D4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3BBC83D4" w14:textId="77777777" w:rsidR="00002986" w:rsidRDefault="00002986" w:rsidP="007611D4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C0F3307" w14:textId="77777777" w:rsidR="00002986" w:rsidRDefault="00002986" w:rsidP="007611D4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20EA0BFF" w14:textId="77777777" w:rsidR="00002986" w:rsidRDefault="00002986" w:rsidP="007611D4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6B43B16" w14:textId="77777777" w:rsidR="00002986" w:rsidRDefault="00002986" w:rsidP="007611D4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19BB2E2" w14:textId="77777777" w:rsidR="00002986" w:rsidRDefault="00002986" w:rsidP="007611D4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7E7B548B" w14:textId="145472DB" w:rsidR="005021A6" w:rsidRPr="00A019F1" w:rsidRDefault="005021A6" w:rsidP="007611D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019F1">
        <w:rPr>
          <w:rFonts w:ascii="Times New Roman" w:hAnsi="Times New Roman"/>
          <w:b/>
          <w:bCs/>
        </w:rPr>
        <w:t>ПРОЕКТ МУНИЦИПАЛЬНОГО ПРАВОВОГО АКТА</w:t>
      </w:r>
    </w:p>
    <w:p w14:paraId="581F31AB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577A0817" w14:textId="61FF314F" w:rsidR="005021A6" w:rsidRDefault="00990463" w:rsidP="0088393B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1.Внести в Местные нормативы </w:t>
      </w:r>
      <w:r w:rsidR="005021A6">
        <w:rPr>
          <w:rFonts w:ascii="Arial" w:hAnsi="Arial" w:cs="Arial"/>
          <w:sz w:val="24"/>
          <w:szCs w:val="24"/>
        </w:rPr>
        <w:t>градостроительного проектирования Муниципа</w:t>
      </w:r>
      <w:r>
        <w:rPr>
          <w:rFonts w:ascii="Arial" w:hAnsi="Arial" w:cs="Arial"/>
          <w:sz w:val="24"/>
          <w:szCs w:val="24"/>
        </w:rPr>
        <w:t>льного образования «Васильевск»</w:t>
      </w:r>
      <w:bookmarkStart w:id="0" w:name="_GoBack"/>
      <w:bookmarkEnd w:id="0"/>
      <w:r w:rsidR="005021A6">
        <w:rPr>
          <w:rFonts w:ascii="Arial" w:hAnsi="Arial" w:cs="Arial"/>
          <w:sz w:val="24"/>
          <w:szCs w:val="24"/>
        </w:rPr>
        <w:t>, утвержденные решением Думы Муни</w:t>
      </w:r>
      <w:r w:rsidR="00A019F1">
        <w:rPr>
          <w:rFonts w:ascii="Arial" w:hAnsi="Arial" w:cs="Arial"/>
          <w:sz w:val="24"/>
          <w:szCs w:val="24"/>
        </w:rPr>
        <w:t>ципального образования «Васильевск» от 09.12.2016 г. № 67, следующие изменения:</w:t>
      </w:r>
    </w:p>
    <w:p w14:paraId="25528B54" w14:textId="6AB7D25B" w:rsidR="00A019F1" w:rsidRDefault="00A019F1" w:rsidP="005021A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525DBCB" w14:textId="61CD86C2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>1.1. Книгу 1</w:t>
      </w:r>
      <w:r w:rsidR="00264A2E">
        <w:rPr>
          <w:rFonts w:ascii="Arial" w:hAnsi="Arial" w:cs="Arial"/>
          <w:sz w:val="24"/>
          <w:szCs w:val="24"/>
        </w:rPr>
        <w:t>.</w:t>
      </w:r>
      <w:r w:rsidRPr="00A019F1">
        <w:rPr>
          <w:rFonts w:ascii="Arial" w:hAnsi="Arial" w:cs="Arial"/>
          <w:sz w:val="24"/>
          <w:szCs w:val="24"/>
        </w:rPr>
        <w:t xml:space="preserve"> «Расчетные показатели минимально допустимого уровня обеспеченности объектами местного значения муниципального образования и расчетные показатели максимально допустимого уровня территориальной доступности таких объектов для населения муниципального образования», раздел 1, пункт 1.5, дополнить подпунктом 1.5.4 следующего содержания: </w:t>
      </w:r>
    </w:p>
    <w:p w14:paraId="486DF6E7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 xml:space="preserve">«1.5.4. Объекты велотранспортной инфраструктуры (велосипедные дорожки, велополосы) в системе элементов обустройства автомобильных дорог. </w:t>
      </w:r>
    </w:p>
    <w:p w14:paraId="3DA5D502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b/>
          <w:sz w:val="24"/>
          <w:szCs w:val="24"/>
        </w:rPr>
        <w:t>Велосипедная дорожка</w:t>
      </w:r>
      <w:r w:rsidRPr="00A019F1">
        <w:rPr>
          <w:rFonts w:ascii="Arial" w:hAnsi="Arial" w:cs="Arial"/>
          <w:sz w:val="24"/>
          <w:szCs w:val="24"/>
        </w:rPr>
        <w:t xml:space="preserve"> - отдельная дорога или часть автомобильной дороги, предназначенная для велосипедистов и оборудованная соответствующими техническими средствами организации дорожного движения. </w:t>
      </w:r>
    </w:p>
    <w:p w14:paraId="1DE98672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b/>
          <w:sz w:val="24"/>
          <w:szCs w:val="24"/>
        </w:rPr>
        <w:t>Полоса для велосипедистов</w:t>
      </w:r>
      <w:r w:rsidRPr="00A019F1">
        <w:rPr>
          <w:rFonts w:ascii="Arial" w:hAnsi="Arial" w:cs="Arial"/>
          <w:sz w:val="24"/>
          <w:szCs w:val="24"/>
        </w:rPr>
        <w:t xml:space="preserve"> - велосипедная дорожка, расположенная на проезжей части автомобильной дороги, отделяющая велосипедистов техническими средствами организации дорожного движения (разметкой, дорожными ограждениями и т.д.) от проезжей части и обозначенная дорожным знаком в сочетании с табличкой, расположенными над полосой. </w:t>
      </w:r>
    </w:p>
    <w:p w14:paraId="22D7794A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b/>
          <w:sz w:val="24"/>
          <w:szCs w:val="24"/>
        </w:rPr>
        <w:t>Велопарковка</w:t>
      </w:r>
      <w:r w:rsidRPr="00A019F1">
        <w:rPr>
          <w:rFonts w:ascii="Arial" w:hAnsi="Arial" w:cs="Arial"/>
          <w:sz w:val="24"/>
          <w:szCs w:val="24"/>
        </w:rPr>
        <w:t xml:space="preserve"> - место для длительной стоянки (более часа) или хранения велосипедов, оборудованное специальными конструкциями.</w:t>
      </w:r>
    </w:p>
    <w:p w14:paraId="3F54D65D" w14:textId="6C0B78A6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 xml:space="preserve">Расчетные показатели плотности сети велотранспортной инфраструктуры определяют минимально допустимый уровень обеспеченности. Расчетные показатели минимально допустимого уровня обеспеченности велосипедными дорожками, велополосами составляют в среднем 0,16 км на км2 в застроенной, планируемой к застройке территории. Расчетные показатели максимально допустимого уровня территориальной доступности велосипедных дорожек, велополос в системе элементов обустройства автомобильных дорог для населения </w:t>
      </w:r>
      <w:r w:rsidR="00B21E7E">
        <w:rPr>
          <w:rFonts w:ascii="Arial" w:hAnsi="Arial" w:cs="Arial"/>
          <w:sz w:val="24"/>
          <w:szCs w:val="24"/>
        </w:rPr>
        <w:t>Муниципального образования «Васильевск»</w:t>
      </w:r>
      <w:r w:rsidRPr="00A019F1">
        <w:rPr>
          <w:rFonts w:ascii="Arial" w:hAnsi="Arial" w:cs="Arial"/>
          <w:sz w:val="24"/>
          <w:szCs w:val="24"/>
        </w:rPr>
        <w:t xml:space="preserve"> не устанавливаются.».</w:t>
      </w:r>
    </w:p>
    <w:p w14:paraId="34B07664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 xml:space="preserve">Расчетные показатели минимально допустимого уровня обеспеченности велосипедными парковками принимаются следующие: </w:t>
      </w:r>
    </w:p>
    <w:p w14:paraId="70BAB48A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 xml:space="preserve"> - 5 парковочных места для велосипедов на 5 м площади возле магазина; </w:t>
      </w:r>
    </w:p>
    <w:p w14:paraId="45AD06A5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>- 15 парковочных мест для велосипедов на 100 учащихся образовательного учреждения;</w:t>
      </w:r>
    </w:p>
    <w:p w14:paraId="19E4D32B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 xml:space="preserve"> - 10 парковочных мест для велосипедов на 100 посетителей объектов культуры, спорта и здравоохранения; </w:t>
      </w:r>
    </w:p>
    <w:p w14:paraId="7A85C952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>- наличие мест постоянного хранения в количестве не менее 0,8 места на каждое домохозяйство (квартиру) при проектировании нового жилого дома.</w:t>
      </w:r>
    </w:p>
    <w:p w14:paraId="79895189" w14:textId="77D44629" w:rsid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 xml:space="preserve"> Расчетные показатели максимально допустимого уровня территориальной доступности уличных велопарковок для кратковременного хранения - на расстоянии не более 30 м от входа в образовательные учреждения, объекты культуры, спорта и здравоохранения.».</w:t>
      </w:r>
    </w:p>
    <w:p w14:paraId="7178A985" w14:textId="2202A89E" w:rsidR="00F4037E" w:rsidRPr="00264A2E" w:rsidRDefault="00F4037E" w:rsidP="00F4037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4A2E">
        <w:rPr>
          <w:rFonts w:ascii="Arial" w:eastAsia="Times New Roman" w:hAnsi="Arial" w:cs="Arial"/>
          <w:sz w:val="24"/>
          <w:szCs w:val="24"/>
          <w:lang w:eastAsia="ru-RU"/>
        </w:rPr>
        <w:t>Устройство велосипедных дорожек должно обеспечивать безопасные условия движения велосипедистов. Обустройство автомо</w:t>
      </w:r>
      <w:r w:rsidR="00990463">
        <w:rPr>
          <w:rFonts w:ascii="Arial" w:eastAsia="Times New Roman" w:hAnsi="Arial" w:cs="Arial"/>
          <w:sz w:val="24"/>
          <w:szCs w:val="24"/>
          <w:lang w:eastAsia="ru-RU"/>
        </w:rPr>
        <w:t xml:space="preserve">бильной дороги </w:t>
      </w:r>
      <w:r w:rsidRPr="00264A2E">
        <w:rPr>
          <w:rFonts w:ascii="Arial" w:eastAsia="Times New Roman" w:hAnsi="Arial" w:cs="Arial"/>
          <w:sz w:val="24"/>
          <w:szCs w:val="24"/>
          <w:lang w:eastAsia="ru-RU"/>
        </w:rPr>
        <w:t>велосипедными дорожками не должно ухудшать условия безопасности дорожного движения, условия использования и содержания автомобильной</w:t>
      </w:r>
      <w:r w:rsidR="00990463">
        <w:rPr>
          <w:rFonts w:ascii="Arial" w:eastAsia="Times New Roman" w:hAnsi="Arial" w:cs="Arial"/>
          <w:sz w:val="24"/>
          <w:szCs w:val="24"/>
          <w:lang w:eastAsia="ru-RU"/>
        </w:rPr>
        <w:t xml:space="preserve"> дороги и расположенных на ней </w:t>
      </w:r>
      <w:r w:rsidRPr="00264A2E">
        <w:rPr>
          <w:rFonts w:ascii="Arial" w:eastAsia="Times New Roman" w:hAnsi="Arial" w:cs="Arial"/>
          <w:sz w:val="24"/>
          <w:szCs w:val="24"/>
          <w:lang w:eastAsia="ru-RU"/>
        </w:rPr>
        <w:t>иных объектов.</w:t>
      </w:r>
      <w:r w:rsidR="00034D0B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2409F3A0" w14:textId="77777777" w:rsidR="00A019F1" w:rsidRPr="00A019F1" w:rsidRDefault="00A019F1" w:rsidP="00264A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D40888" w14:textId="24B7A269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lastRenderedPageBreak/>
        <w:t>1.2. Книгу 2</w:t>
      </w:r>
      <w:r w:rsidR="00264A2E">
        <w:rPr>
          <w:rFonts w:ascii="Arial" w:hAnsi="Arial" w:cs="Arial"/>
          <w:sz w:val="24"/>
          <w:szCs w:val="24"/>
        </w:rPr>
        <w:t>.</w:t>
      </w:r>
      <w:r w:rsidRPr="00A019F1">
        <w:rPr>
          <w:rFonts w:ascii="Arial" w:hAnsi="Arial" w:cs="Arial"/>
          <w:sz w:val="24"/>
          <w:szCs w:val="24"/>
        </w:rPr>
        <w:t xml:space="preserve"> «Материалы по обоснованию расчетных показателей, содержащихся в основной части нормативов градостроительного проектирования», раздел 3, пункт 3.5, дополнить подпунктом 3.5.4 следующего содержания:</w:t>
      </w:r>
    </w:p>
    <w:p w14:paraId="5D582737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 xml:space="preserve">«3.5.4. Объекты велотранспортной инфраструктуры (велосипедные дорожки, велополосы) в системе элементов обустройства автомобильных дорог. </w:t>
      </w:r>
    </w:p>
    <w:p w14:paraId="19E552B5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 xml:space="preserve">Расчетные показатели плотности сети велотранспортной инфраструктуры определяют минимально допустимый уровень обеспеченности. </w:t>
      </w:r>
    </w:p>
    <w:p w14:paraId="0DA2A88C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 xml:space="preserve">Расчетные показатели минимально допустимого уровня обеспеченности велосипедными дорожками, велополосами в соответствии со Сводом правил СП 42.13330.2016 «Градостроительство. Планировка и застройка городских и сельских поселений. Актуализированная редакция СНиП 2.07.01-89*» составляют в среднем 0,16 км на км2 в застроенной, планируемой к застройке территории. </w:t>
      </w:r>
    </w:p>
    <w:p w14:paraId="3428BE94" w14:textId="3552BCAF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 xml:space="preserve">Расчетные показатели максимально допустимого уровня территориальной доступности объектов велотранспортной инфраструктуры (велосипедные дорожки, велополосы) в системе элементов обустройства автомобильных дорог для населения </w:t>
      </w:r>
      <w:r w:rsidR="00B21E7E">
        <w:rPr>
          <w:rFonts w:ascii="Arial" w:hAnsi="Arial" w:cs="Arial"/>
          <w:sz w:val="24"/>
          <w:szCs w:val="24"/>
        </w:rPr>
        <w:t xml:space="preserve">Муниципального образования «Васильевск» </w:t>
      </w:r>
      <w:r w:rsidRPr="00A019F1">
        <w:rPr>
          <w:rFonts w:ascii="Arial" w:hAnsi="Arial" w:cs="Arial"/>
          <w:sz w:val="24"/>
          <w:szCs w:val="24"/>
        </w:rPr>
        <w:t>не устанавливаются.</w:t>
      </w:r>
    </w:p>
    <w:p w14:paraId="1A2404B1" w14:textId="276FADD0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 xml:space="preserve"> </w:t>
      </w:r>
      <w:r w:rsidR="00B21E7E">
        <w:rPr>
          <w:rFonts w:ascii="Arial" w:hAnsi="Arial" w:cs="Arial"/>
          <w:sz w:val="24"/>
          <w:szCs w:val="24"/>
        </w:rPr>
        <w:t>Н</w:t>
      </w:r>
      <w:r w:rsidRPr="00A019F1">
        <w:rPr>
          <w:rFonts w:ascii="Arial" w:hAnsi="Arial" w:cs="Arial"/>
          <w:sz w:val="24"/>
          <w:szCs w:val="24"/>
        </w:rPr>
        <w:t>а озелененных территориях, следует предусматривать велосипедные дорожки, изолированные от улиц. Велосипедные дорожки могут устраиваться одностороннего и двустороннего движения. Ширина велосипедной полосы должна быть не менее 1,2 м при движении в направлении транспортного потока и не менее 1,5 м при встречном движении. Ширина велосипедной полосы, устраиваемой вдоль тротуара, должна быть не менее 1 м.</w:t>
      </w:r>
    </w:p>
    <w:p w14:paraId="72D4B45E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 xml:space="preserve">Обязательный перечень элементов комплексного благоустройства велодорожек включает: твердый тип покрытия, элементы сопряжения поверхности велодорожки с прилегающими территориями. На велодорожках, размещаемых вдоль улиц и дорог, необходимо предусматривать освещение, на рекреационных территориях – озеленение вдоль велодорожек. </w:t>
      </w:r>
    </w:p>
    <w:p w14:paraId="77CDD6A4" w14:textId="1A8C179C" w:rsidR="00F4037E" w:rsidRPr="00F4037E" w:rsidRDefault="00A019F1" w:rsidP="00F4037E">
      <w:pPr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19F1">
        <w:rPr>
          <w:rFonts w:ascii="Arial" w:hAnsi="Arial" w:cs="Arial"/>
          <w:sz w:val="24"/>
          <w:szCs w:val="24"/>
        </w:rPr>
        <w:t xml:space="preserve">При создании велотранспортной инфраструктуры следует руководствоваться </w:t>
      </w:r>
    </w:p>
    <w:p w14:paraId="01FCC07F" w14:textId="7938F5D4" w:rsidR="0096491B" w:rsidRDefault="00A019F1" w:rsidP="007864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>Межгосударственным стандартом ГОСТ 33150-201</w:t>
      </w:r>
      <w:r w:rsidR="00990463">
        <w:rPr>
          <w:rFonts w:ascii="Arial" w:hAnsi="Arial" w:cs="Arial"/>
          <w:sz w:val="24"/>
          <w:szCs w:val="24"/>
        </w:rPr>
        <w:t xml:space="preserve">4 «Дороги автомобильные общего </w:t>
      </w:r>
      <w:r w:rsidRPr="00A019F1">
        <w:rPr>
          <w:rFonts w:ascii="Arial" w:hAnsi="Arial" w:cs="Arial"/>
          <w:sz w:val="24"/>
          <w:szCs w:val="24"/>
        </w:rPr>
        <w:t>пользования. Проектирование пешеходных и велосипедных дорожек. Общие требования», введенным в действие приказом Федерального агентства по техническому регулированию и метрологии от 31.08.2015 года № 1206-ст, Национальным стандартом РФ ГОСТ Р 52766- 2007 «Дороги автомобильные общего пользования. Элементы обустройства. Общие требования», утвержденным приказом Федерального агентства по техническому регулированию и метрологии от 23.10.2007 года № 270-ст, Методическими рекомендациями по разработке и реализации мероприятий по организации дорожного движения. Требования к планированию развития инфраструктуры велосипедного транспорта поселений, городских округов в Российской Федерации.</w:t>
      </w:r>
    </w:p>
    <w:p w14:paraId="65187195" w14:textId="525D24CB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 xml:space="preserve"> </w:t>
      </w:r>
      <w:r w:rsidR="0096491B">
        <w:rPr>
          <w:rFonts w:ascii="Arial" w:hAnsi="Arial" w:cs="Arial"/>
          <w:sz w:val="24"/>
          <w:szCs w:val="24"/>
        </w:rPr>
        <w:t>В</w:t>
      </w:r>
      <w:r w:rsidRPr="00A019F1">
        <w:rPr>
          <w:rFonts w:ascii="Arial" w:hAnsi="Arial" w:cs="Arial"/>
          <w:sz w:val="24"/>
          <w:szCs w:val="24"/>
        </w:rPr>
        <w:t xml:space="preserve"> сельской местности велосипедные дорожки могут быть совмещены с пешеходными.».</w:t>
      </w:r>
    </w:p>
    <w:p w14:paraId="75CA4FA5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D5E6A12" w14:textId="33DE5922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>1.3. Книгу 3</w:t>
      </w:r>
      <w:r w:rsidR="00264A2E">
        <w:rPr>
          <w:rFonts w:ascii="Arial" w:hAnsi="Arial" w:cs="Arial"/>
          <w:sz w:val="24"/>
          <w:szCs w:val="24"/>
        </w:rPr>
        <w:t>.</w:t>
      </w:r>
      <w:r w:rsidRPr="00A019F1">
        <w:rPr>
          <w:rFonts w:ascii="Arial" w:hAnsi="Arial" w:cs="Arial"/>
          <w:sz w:val="24"/>
          <w:szCs w:val="24"/>
        </w:rPr>
        <w:t xml:space="preserve"> «Правила и область применения расчетных показателей, содержащихся в основной части нормативов градостроительного проектирования», раздел 1, пункт 1.2, читать в новой редакции:</w:t>
      </w:r>
    </w:p>
    <w:p w14:paraId="5A181B90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 xml:space="preserve">«1.2 </w:t>
      </w:r>
      <w:r w:rsidRPr="00A019F1">
        <w:rPr>
          <w:rFonts w:ascii="Arial" w:hAnsi="Arial" w:cs="Arial"/>
          <w:b/>
          <w:sz w:val="24"/>
          <w:szCs w:val="24"/>
        </w:rPr>
        <w:t>Область применения расчетных показателей</w:t>
      </w:r>
    </w:p>
    <w:p w14:paraId="69E65A39" w14:textId="680546B5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 xml:space="preserve">Местные нормативы градостроительного проектирования следует применять при разработке документов территориального планирования и документации по планировке территории </w:t>
      </w:r>
      <w:r w:rsidR="0096491B">
        <w:rPr>
          <w:rFonts w:ascii="Arial" w:hAnsi="Arial" w:cs="Arial"/>
          <w:sz w:val="24"/>
          <w:szCs w:val="24"/>
        </w:rPr>
        <w:t>Муниципального образования «Васильевск»</w:t>
      </w:r>
      <w:r w:rsidRPr="00A019F1">
        <w:rPr>
          <w:rFonts w:ascii="Arial" w:hAnsi="Arial" w:cs="Arial"/>
          <w:sz w:val="24"/>
          <w:szCs w:val="24"/>
        </w:rPr>
        <w:t>.</w:t>
      </w:r>
    </w:p>
    <w:p w14:paraId="7C91D912" w14:textId="68D20715" w:rsidR="00A019F1" w:rsidRPr="00A019F1" w:rsidRDefault="00A019F1" w:rsidP="00EF51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 xml:space="preserve">Настоящими нормативами устанавливаются расчетные показатели минимально допустимого уровня обеспеченности объектами местного значения </w:t>
      </w:r>
      <w:r w:rsidR="00EF51D9">
        <w:rPr>
          <w:rFonts w:ascii="Arial" w:hAnsi="Arial" w:cs="Arial"/>
          <w:sz w:val="24"/>
          <w:szCs w:val="24"/>
        </w:rPr>
        <w:t>Муниципального образования «Васильевск».</w:t>
      </w:r>
    </w:p>
    <w:p w14:paraId="0241740A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>Местные нормативы призваны обеспечивать благоприятные условия жизнедеятельности человека путем введения минимальных расчетных показателей в сфере:</w:t>
      </w:r>
    </w:p>
    <w:p w14:paraId="240D57B6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lastRenderedPageBreak/>
        <w:t>− социального обеспечения;</w:t>
      </w:r>
    </w:p>
    <w:p w14:paraId="2EEA9DD0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>− обеспечения озелененными территориями общего пользования;</w:t>
      </w:r>
    </w:p>
    <w:p w14:paraId="79B503FC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>− транспортного обслуживания;</w:t>
      </w:r>
    </w:p>
    <w:p w14:paraId="3066C911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>− инженерного оборудования.</w:t>
      </w:r>
    </w:p>
    <w:p w14:paraId="126F4F4D" w14:textId="2FBE2951" w:rsidR="00A019F1" w:rsidRPr="00A019F1" w:rsidRDefault="00A019F1" w:rsidP="00EF51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>Настоящие нормативы включают в себя предельные значения расчетных показателей</w:t>
      </w:r>
      <w:r w:rsidR="00EF51D9">
        <w:rPr>
          <w:rFonts w:ascii="Arial" w:hAnsi="Arial" w:cs="Arial"/>
          <w:sz w:val="24"/>
          <w:szCs w:val="24"/>
        </w:rPr>
        <w:t xml:space="preserve"> </w:t>
      </w:r>
      <w:r w:rsidRPr="00A019F1">
        <w:rPr>
          <w:rFonts w:ascii="Arial" w:hAnsi="Arial" w:cs="Arial"/>
          <w:sz w:val="24"/>
          <w:szCs w:val="24"/>
        </w:rPr>
        <w:t>минимально допустимого уровня обеспеченности населения</w:t>
      </w:r>
      <w:r w:rsidR="00EF51D9">
        <w:rPr>
          <w:rFonts w:ascii="Arial" w:hAnsi="Arial" w:cs="Arial"/>
          <w:sz w:val="24"/>
          <w:szCs w:val="24"/>
        </w:rPr>
        <w:t xml:space="preserve"> </w:t>
      </w:r>
      <w:r w:rsidRPr="00A019F1">
        <w:rPr>
          <w:rFonts w:ascii="Arial" w:hAnsi="Arial" w:cs="Arial"/>
          <w:sz w:val="24"/>
          <w:szCs w:val="24"/>
        </w:rPr>
        <w:t>муниципального образования</w:t>
      </w:r>
      <w:r w:rsidR="00EF51D9">
        <w:rPr>
          <w:rFonts w:ascii="Arial" w:hAnsi="Arial" w:cs="Arial"/>
          <w:sz w:val="24"/>
          <w:szCs w:val="24"/>
        </w:rPr>
        <w:t xml:space="preserve"> «Васильевск»</w:t>
      </w:r>
      <w:r w:rsidRPr="00A019F1">
        <w:rPr>
          <w:rFonts w:ascii="Arial" w:hAnsi="Arial" w:cs="Arial"/>
          <w:sz w:val="24"/>
          <w:szCs w:val="24"/>
        </w:rPr>
        <w:t>:</w:t>
      </w:r>
    </w:p>
    <w:p w14:paraId="5341FB89" w14:textId="240E3C7C" w:rsidR="00A019F1" w:rsidRPr="00A019F1" w:rsidRDefault="00EF51D9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019F1" w:rsidRPr="00A019F1">
        <w:rPr>
          <w:rFonts w:ascii="Arial" w:hAnsi="Arial" w:cs="Arial"/>
          <w:sz w:val="24"/>
          <w:szCs w:val="24"/>
        </w:rPr>
        <w:t>Муниципальным жилым фондом</w:t>
      </w:r>
      <w:r>
        <w:rPr>
          <w:rFonts w:ascii="Arial" w:hAnsi="Arial" w:cs="Arial"/>
          <w:sz w:val="24"/>
          <w:szCs w:val="24"/>
        </w:rPr>
        <w:t>:</w:t>
      </w:r>
    </w:p>
    <w:p w14:paraId="6A5F484E" w14:textId="77777777" w:rsidR="0078640F" w:rsidRDefault="00A019F1" w:rsidP="007864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>− Учреждениями и предприятиями обслуживания:</w:t>
      </w:r>
    </w:p>
    <w:p w14:paraId="48A175FC" w14:textId="7F9E6B27" w:rsidR="00A019F1" w:rsidRPr="00A019F1" w:rsidRDefault="0078640F" w:rsidP="007864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="00A019F1" w:rsidRPr="00A019F1">
        <w:rPr>
          <w:rFonts w:ascii="Arial" w:hAnsi="Arial" w:cs="Arial"/>
          <w:sz w:val="24"/>
          <w:szCs w:val="24"/>
        </w:rPr>
        <w:t>объекты физкультуры и массового спорта</w:t>
      </w:r>
    </w:p>
    <w:p w14:paraId="753823DA" w14:textId="463B77BD" w:rsidR="00A019F1" w:rsidRPr="00A019F1" w:rsidRDefault="0078640F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="00A019F1" w:rsidRPr="00A019F1">
        <w:rPr>
          <w:rFonts w:ascii="Arial" w:hAnsi="Arial" w:cs="Arial"/>
          <w:sz w:val="24"/>
          <w:szCs w:val="24"/>
        </w:rPr>
        <w:t>зоны массового кратковременного отдыха</w:t>
      </w:r>
    </w:p>
    <w:p w14:paraId="05C46433" w14:textId="31DED211" w:rsidR="00A019F1" w:rsidRPr="00A019F1" w:rsidRDefault="0078640F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="00A019F1" w:rsidRPr="00A019F1">
        <w:rPr>
          <w:rFonts w:ascii="Arial" w:hAnsi="Arial" w:cs="Arial"/>
          <w:sz w:val="24"/>
          <w:szCs w:val="24"/>
        </w:rPr>
        <w:t>объекты культуры и досуга</w:t>
      </w:r>
    </w:p>
    <w:p w14:paraId="5A44B1B2" w14:textId="6E4E7C17" w:rsidR="00A019F1" w:rsidRPr="00A019F1" w:rsidRDefault="0078640F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="00A019F1" w:rsidRPr="00A019F1">
        <w:rPr>
          <w:rFonts w:ascii="Arial" w:hAnsi="Arial" w:cs="Arial"/>
          <w:sz w:val="24"/>
          <w:szCs w:val="24"/>
        </w:rPr>
        <w:t>объекты торговли</w:t>
      </w:r>
    </w:p>
    <w:p w14:paraId="1861EA36" w14:textId="462A0A0D" w:rsidR="00A019F1" w:rsidRPr="00A019F1" w:rsidRDefault="0078640F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="00A019F1" w:rsidRPr="00A019F1">
        <w:rPr>
          <w:rFonts w:ascii="Arial" w:hAnsi="Arial" w:cs="Arial"/>
          <w:sz w:val="24"/>
          <w:szCs w:val="24"/>
        </w:rPr>
        <w:t>места захоронения</w:t>
      </w:r>
    </w:p>
    <w:p w14:paraId="7F62C659" w14:textId="2E7E442E" w:rsidR="00A019F1" w:rsidRPr="00A019F1" w:rsidRDefault="0078640F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="00A019F1" w:rsidRPr="00A019F1">
        <w:rPr>
          <w:rFonts w:ascii="Arial" w:hAnsi="Arial" w:cs="Arial"/>
          <w:sz w:val="24"/>
          <w:szCs w:val="24"/>
        </w:rPr>
        <w:t>объекты ритуальных услуг</w:t>
      </w:r>
    </w:p>
    <w:p w14:paraId="0B602F09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>− Озелененными территориями общего пользования</w:t>
      </w:r>
    </w:p>
    <w:p w14:paraId="03F91290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>− Проходами (проездами) к водным объектам общего пользования и их береговым полосам</w:t>
      </w:r>
    </w:p>
    <w:p w14:paraId="0549CAD3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>− Объектами транспортной инфраструктуры:</w:t>
      </w:r>
    </w:p>
    <w:p w14:paraId="7AF6B014" w14:textId="59591EFE" w:rsidR="00A019F1" w:rsidRPr="00A019F1" w:rsidRDefault="0078640F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A019F1" w:rsidRPr="00A019F1">
        <w:rPr>
          <w:rFonts w:ascii="Arial" w:hAnsi="Arial" w:cs="Arial"/>
          <w:sz w:val="24"/>
          <w:szCs w:val="24"/>
        </w:rPr>
        <w:t>автомобильные дороги местного значения в границах населенных пунктов</w:t>
      </w:r>
    </w:p>
    <w:p w14:paraId="64CDEEA4" w14:textId="5C94C15A" w:rsidR="00A019F1" w:rsidRPr="00A019F1" w:rsidRDefault="0078640F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A019F1" w:rsidRPr="00A019F1">
        <w:rPr>
          <w:rFonts w:ascii="Arial" w:hAnsi="Arial" w:cs="Arial"/>
          <w:sz w:val="24"/>
          <w:szCs w:val="24"/>
        </w:rPr>
        <w:t>общественный транспорт</w:t>
      </w:r>
    </w:p>
    <w:p w14:paraId="4B4901B0" w14:textId="3A19E11F" w:rsidR="00A019F1" w:rsidRPr="00A019F1" w:rsidRDefault="0078640F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A019F1" w:rsidRPr="00A019F1">
        <w:rPr>
          <w:rFonts w:ascii="Arial" w:hAnsi="Arial" w:cs="Arial"/>
          <w:sz w:val="24"/>
          <w:szCs w:val="24"/>
        </w:rPr>
        <w:t>сооружения и устройства для хранения транспортных средств</w:t>
      </w:r>
    </w:p>
    <w:p w14:paraId="4AD29D4C" w14:textId="6746E7BC" w:rsidR="00A019F1" w:rsidRPr="00A019F1" w:rsidRDefault="0078640F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A019F1" w:rsidRPr="00A019F1">
        <w:rPr>
          <w:rFonts w:ascii="Arial" w:hAnsi="Arial" w:cs="Arial"/>
          <w:sz w:val="24"/>
          <w:szCs w:val="24"/>
        </w:rPr>
        <w:t>велосипедные дорожки и велополосы</w:t>
      </w:r>
    </w:p>
    <w:p w14:paraId="0CE936B8" w14:textId="77777777" w:rsidR="00A019F1" w:rsidRPr="00A019F1" w:rsidRDefault="00A019F1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>− Объектами инженерного обеспечения:</w:t>
      </w:r>
    </w:p>
    <w:p w14:paraId="69E4D69B" w14:textId="5F234BDD" w:rsidR="00A019F1" w:rsidRPr="00A019F1" w:rsidRDefault="0078640F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A019F1" w:rsidRPr="00A019F1">
        <w:rPr>
          <w:rFonts w:ascii="Arial" w:hAnsi="Arial" w:cs="Arial"/>
          <w:sz w:val="24"/>
          <w:szCs w:val="24"/>
        </w:rPr>
        <w:t>объекты электроснабжения</w:t>
      </w:r>
    </w:p>
    <w:p w14:paraId="0B09E722" w14:textId="1E56B879" w:rsidR="00A019F1" w:rsidRPr="00A019F1" w:rsidRDefault="0078640F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A019F1" w:rsidRPr="00A019F1">
        <w:rPr>
          <w:rFonts w:ascii="Arial" w:hAnsi="Arial" w:cs="Arial"/>
          <w:sz w:val="24"/>
          <w:szCs w:val="24"/>
        </w:rPr>
        <w:t>объекты теплоснабжения</w:t>
      </w:r>
    </w:p>
    <w:p w14:paraId="15F4A945" w14:textId="1F0FD358" w:rsidR="00A019F1" w:rsidRPr="00A019F1" w:rsidRDefault="0078640F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A019F1" w:rsidRPr="00A019F1">
        <w:rPr>
          <w:rFonts w:ascii="Arial" w:hAnsi="Arial" w:cs="Arial"/>
          <w:sz w:val="24"/>
          <w:szCs w:val="24"/>
        </w:rPr>
        <w:t>объекты водоснабжения</w:t>
      </w:r>
    </w:p>
    <w:p w14:paraId="660E6C18" w14:textId="73D78870" w:rsidR="00A019F1" w:rsidRPr="00A019F1" w:rsidRDefault="0078640F" w:rsidP="00A019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A019F1" w:rsidRPr="00A019F1">
        <w:rPr>
          <w:rFonts w:ascii="Arial" w:hAnsi="Arial" w:cs="Arial"/>
          <w:sz w:val="24"/>
          <w:szCs w:val="24"/>
        </w:rPr>
        <w:t>объекты водоотведения</w:t>
      </w:r>
    </w:p>
    <w:p w14:paraId="5255BF1E" w14:textId="41461FF3" w:rsidR="00A019F1" w:rsidRPr="00A019F1" w:rsidRDefault="00A019F1" w:rsidP="00A019F1">
      <w:pPr>
        <w:jc w:val="both"/>
        <w:rPr>
          <w:rFonts w:ascii="Arial" w:hAnsi="Arial" w:cs="Arial"/>
          <w:sz w:val="24"/>
          <w:szCs w:val="24"/>
        </w:rPr>
      </w:pPr>
      <w:r w:rsidRPr="00A019F1">
        <w:rPr>
          <w:rFonts w:ascii="Arial" w:hAnsi="Arial" w:cs="Arial"/>
          <w:sz w:val="24"/>
          <w:szCs w:val="24"/>
        </w:rPr>
        <w:t xml:space="preserve">           </w:t>
      </w:r>
      <w:r w:rsidR="0078640F">
        <w:rPr>
          <w:rFonts w:ascii="Arial" w:hAnsi="Arial" w:cs="Arial"/>
          <w:sz w:val="24"/>
          <w:szCs w:val="24"/>
        </w:rPr>
        <w:t xml:space="preserve">           </w:t>
      </w:r>
      <w:r w:rsidRPr="00A019F1">
        <w:rPr>
          <w:rFonts w:ascii="Arial" w:hAnsi="Arial" w:cs="Arial"/>
          <w:sz w:val="24"/>
          <w:szCs w:val="24"/>
        </w:rPr>
        <w:t xml:space="preserve"> объекты, предназначенные для сбора твердых коммунальных отходов</w:t>
      </w:r>
      <w:r w:rsidR="00264A2E">
        <w:rPr>
          <w:rFonts w:ascii="Arial" w:hAnsi="Arial" w:cs="Arial"/>
          <w:sz w:val="24"/>
          <w:szCs w:val="24"/>
        </w:rPr>
        <w:t>.</w:t>
      </w:r>
      <w:r w:rsidR="00034D0B">
        <w:rPr>
          <w:rFonts w:ascii="Arial" w:hAnsi="Arial" w:cs="Arial"/>
          <w:sz w:val="24"/>
          <w:szCs w:val="24"/>
        </w:rPr>
        <w:t>»</w:t>
      </w:r>
    </w:p>
    <w:p w14:paraId="21EA9916" w14:textId="77777777" w:rsidR="00A019F1" w:rsidRPr="005021A6" w:rsidRDefault="00A019F1" w:rsidP="005021A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8E765C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p w14:paraId="177C1535" w14:textId="77777777" w:rsidR="005021A6" w:rsidRDefault="005021A6" w:rsidP="007611D4">
      <w:pPr>
        <w:spacing w:after="0" w:line="240" w:lineRule="auto"/>
        <w:jc w:val="center"/>
        <w:rPr>
          <w:rFonts w:ascii="Times New Roman" w:hAnsi="Times New Roman"/>
        </w:rPr>
      </w:pPr>
    </w:p>
    <w:sectPr w:rsidR="005021A6" w:rsidSect="005D1D49">
      <w:pgSz w:w="11906" w:h="16838"/>
      <w:pgMar w:top="567" w:right="707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F58FC" w14:textId="77777777" w:rsidR="005C5559" w:rsidRDefault="005C5559" w:rsidP="00237465">
      <w:pPr>
        <w:spacing w:after="0" w:line="240" w:lineRule="auto"/>
      </w:pPr>
      <w:r>
        <w:separator/>
      </w:r>
    </w:p>
  </w:endnote>
  <w:endnote w:type="continuationSeparator" w:id="0">
    <w:p w14:paraId="21ABDC4C" w14:textId="77777777" w:rsidR="005C5559" w:rsidRDefault="005C5559" w:rsidP="00237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89C7B5" w14:textId="77777777" w:rsidR="005C5559" w:rsidRDefault="005C5559" w:rsidP="00237465">
      <w:pPr>
        <w:spacing w:after="0" w:line="240" w:lineRule="auto"/>
      </w:pPr>
      <w:r>
        <w:separator/>
      </w:r>
    </w:p>
  </w:footnote>
  <w:footnote w:type="continuationSeparator" w:id="0">
    <w:p w14:paraId="4886F19E" w14:textId="77777777" w:rsidR="005C5559" w:rsidRDefault="005C5559" w:rsidP="002374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A27E3"/>
    <w:multiLevelType w:val="hybridMultilevel"/>
    <w:tmpl w:val="D8EE9C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87077D"/>
    <w:multiLevelType w:val="hybridMultilevel"/>
    <w:tmpl w:val="CCA20C5E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D1642B1"/>
    <w:multiLevelType w:val="hybridMultilevel"/>
    <w:tmpl w:val="8690E0F6"/>
    <w:lvl w:ilvl="0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4D31A3B"/>
    <w:multiLevelType w:val="hybridMultilevel"/>
    <w:tmpl w:val="810AF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50A12"/>
    <w:multiLevelType w:val="hybridMultilevel"/>
    <w:tmpl w:val="F8624CE0"/>
    <w:lvl w:ilvl="0" w:tplc="8166C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639FF"/>
    <w:multiLevelType w:val="hybridMultilevel"/>
    <w:tmpl w:val="34CE5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41F48"/>
    <w:multiLevelType w:val="hybridMultilevel"/>
    <w:tmpl w:val="A22CFAD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F3219"/>
    <w:multiLevelType w:val="hybridMultilevel"/>
    <w:tmpl w:val="3852E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0F4A13"/>
    <w:multiLevelType w:val="hybridMultilevel"/>
    <w:tmpl w:val="B2F01540"/>
    <w:lvl w:ilvl="0" w:tplc="86502A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98735E7"/>
    <w:multiLevelType w:val="hybridMultilevel"/>
    <w:tmpl w:val="24D46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F0F43"/>
    <w:multiLevelType w:val="hybridMultilevel"/>
    <w:tmpl w:val="45B82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440A0"/>
    <w:multiLevelType w:val="hybridMultilevel"/>
    <w:tmpl w:val="E3664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F1AF2"/>
    <w:multiLevelType w:val="hybridMultilevel"/>
    <w:tmpl w:val="F4201E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AE2359D"/>
    <w:multiLevelType w:val="hybridMultilevel"/>
    <w:tmpl w:val="09625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ED4B43"/>
    <w:multiLevelType w:val="hybridMultilevel"/>
    <w:tmpl w:val="0E148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A93172"/>
    <w:multiLevelType w:val="hybridMultilevel"/>
    <w:tmpl w:val="515A3D4A"/>
    <w:lvl w:ilvl="0" w:tplc="0419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9F20F24"/>
    <w:multiLevelType w:val="hybridMultilevel"/>
    <w:tmpl w:val="9DE00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6E1D28"/>
    <w:multiLevelType w:val="hybridMultilevel"/>
    <w:tmpl w:val="F624849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3"/>
  </w:num>
  <w:num w:numId="5">
    <w:abstractNumId w:val="16"/>
  </w:num>
  <w:num w:numId="6">
    <w:abstractNumId w:val="13"/>
  </w:num>
  <w:num w:numId="7">
    <w:abstractNumId w:val="6"/>
  </w:num>
  <w:num w:numId="8">
    <w:abstractNumId w:val="14"/>
  </w:num>
  <w:num w:numId="9">
    <w:abstractNumId w:val="12"/>
  </w:num>
  <w:num w:numId="10">
    <w:abstractNumId w:val="7"/>
  </w:num>
  <w:num w:numId="11">
    <w:abstractNumId w:val="17"/>
  </w:num>
  <w:num w:numId="12">
    <w:abstractNumId w:val="8"/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0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5D9E"/>
    <w:rsid w:val="00002986"/>
    <w:rsid w:val="00034D0B"/>
    <w:rsid w:val="001C0007"/>
    <w:rsid w:val="00237465"/>
    <w:rsid w:val="002515A2"/>
    <w:rsid w:val="00264A2E"/>
    <w:rsid w:val="002E2609"/>
    <w:rsid w:val="004044F1"/>
    <w:rsid w:val="00482D00"/>
    <w:rsid w:val="005021A6"/>
    <w:rsid w:val="0057350D"/>
    <w:rsid w:val="005B1552"/>
    <w:rsid w:val="005C5559"/>
    <w:rsid w:val="005D1D49"/>
    <w:rsid w:val="00600B28"/>
    <w:rsid w:val="00652CFB"/>
    <w:rsid w:val="0068095A"/>
    <w:rsid w:val="007611D4"/>
    <w:rsid w:val="0078640F"/>
    <w:rsid w:val="007F2BDD"/>
    <w:rsid w:val="00852524"/>
    <w:rsid w:val="0088393B"/>
    <w:rsid w:val="0096491B"/>
    <w:rsid w:val="00973C14"/>
    <w:rsid w:val="00990463"/>
    <w:rsid w:val="00A019F1"/>
    <w:rsid w:val="00B21E7E"/>
    <w:rsid w:val="00B6243C"/>
    <w:rsid w:val="00BA60BA"/>
    <w:rsid w:val="00C00A3B"/>
    <w:rsid w:val="00CC44E6"/>
    <w:rsid w:val="00DB5D9E"/>
    <w:rsid w:val="00EF51D9"/>
    <w:rsid w:val="00F050B1"/>
    <w:rsid w:val="00F4037E"/>
    <w:rsid w:val="00FE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06A42"/>
  <w15:docId w15:val="{7401B1D6-5DA8-41AF-9837-68D26BC1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D9E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B5D9E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/>
      <w:b/>
      <w:color w:val="00000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B5D9E"/>
    <w:pPr>
      <w:keepNext/>
      <w:keepLines/>
      <w:spacing w:before="40" w:after="0"/>
      <w:outlineLvl w:val="1"/>
    </w:pPr>
    <w:rPr>
      <w:rFonts w:ascii="Times New Roman" w:eastAsia="Times New Roman" w:hAnsi="Times New Roman"/>
      <w:sz w:val="24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B5D9E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B5D9E"/>
    <w:rPr>
      <w:rFonts w:ascii="Times New Roman" w:eastAsia="Times New Roman" w:hAnsi="Times New Roman" w:cs="Times New Roman"/>
      <w:b/>
      <w:color w:val="000000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DB5D9E"/>
    <w:rPr>
      <w:rFonts w:ascii="Times New Roman" w:eastAsia="Times New Roman" w:hAnsi="Times New Roman" w:cs="Times New Roman"/>
      <w:sz w:val="24"/>
      <w:szCs w:val="26"/>
    </w:rPr>
  </w:style>
  <w:style w:type="character" w:customStyle="1" w:styleId="30">
    <w:name w:val="Заголовок 3 Знак"/>
    <w:basedOn w:val="a0"/>
    <w:link w:val="3"/>
    <w:uiPriority w:val="99"/>
    <w:rsid w:val="00DB5D9E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header"/>
    <w:basedOn w:val="a"/>
    <w:link w:val="a4"/>
    <w:uiPriority w:val="99"/>
    <w:rsid w:val="00DB5D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B5D9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rsid w:val="00DB5D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B5D9E"/>
    <w:rPr>
      <w:rFonts w:ascii="Calibri" w:eastAsia="Calibri" w:hAnsi="Calibri" w:cs="Times New Roman"/>
    </w:rPr>
  </w:style>
  <w:style w:type="table" w:styleId="a7">
    <w:name w:val="Table Grid"/>
    <w:basedOn w:val="a1"/>
    <w:uiPriority w:val="99"/>
    <w:rsid w:val="00DB5D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DB5D9E"/>
    <w:pPr>
      <w:ind w:left="720"/>
      <w:contextualSpacing/>
    </w:pPr>
  </w:style>
  <w:style w:type="table" w:customStyle="1" w:styleId="11">
    <w:name w:val="Сетка таблицы1"/>
    <w:uiPriority w:val="99"/>
    <w:rsid w:val="00DB5D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DB5D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B5D9E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uiPriority w:val="99"/>
    <w:rsid w:val="00DB5D9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No Spacing"/>
    <w:link w:val="ac"/>
    <w:uiPriority w:val="1"/>
    <w:qFormat/>
    <w:rsid w:val="00DB5D9E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21">
    <w:name w:val="Сетка таблицы2"/>
    <w:uiPriority w:val="99"/>
    <w:rsid w:val="00DB5D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OC Heading"/>
    <w:basedOn w:val="1"/>
    <w:next w:val="a"/>
    <w:uiPriority w:val="99"/>
    <w:qFormat/>
    <w:rsid w:val="00DB5D9E"/>
    <w:pPr>
      <w:spacing w:before="240"/>
      <w:jc w:val="left"/>
      <w:outlineLvl w:val="9"/>
    </w:pPr>
    <w:rPr>
      <w:rFonts w:ascii="Calibri Light" w:hAnsi="Calibri Light"/>
      <w:b w:val="0"/>
      <w:color w:val="2E74B5"/>
      <w:lang w:eastAsia="ru-RU"/>
    </w:rPr>
  </w:style>
  <w:style w:type="paragraph" w:styleId="12">
    <w:name w:val="toc 1"/>
    <w:basedOn w:val="a"/>
    <w:next w:val="a"/>
    <w:autoRedefine/>
    <w:uiPriority w:val="99"/>
    <w:rsid w:val="00DB5D9E"/>
    <w:pPr>
      <w:spacing w:after="100"/>
    </w:pPr>
  </w:style>
  <w:style w:type="paragraph" w:styleId="22">
    <w:name w:val="toc 2"/>
    <w:basedOn w:val="a"/>
    <w:next w:val="a"/>
    <w:autoRedefine/>
    <w:uiPriority w:val="99"/>
    <w:rsid w:val="00DB5D9E"/>
    <w:pPr>
      <w:spacing w:after="100"/>
      <w:ind w:left="220"/>
    </w:pPr>
  </w:style>
  <w:style w:type="character" w:styleId="ae">
    <w:name w:val="Hyperlink"/>
    <w:basedOn w:val="a0"/>
    <w:uiPriority w:val="99"/>
    <w:rsid w:val="00DB5D9E"/>
    <w:rPr>
      <w:rFonts w:cs="Times New Roman"/>
      <w:color w:val="0563C1"/>
      <w:u w:val="single"/>
    </w:rPr>
  </w:style>
  <w:style w:type="paragraph" w:customStyle="1" w:styleId="af">
    <w:name w:val="Знак"/>
    <w:basedOn w:val="a"/>
    <w:uiPriority w:val="99"/>
    <w:rsid w:val="00DB5D9E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c">
    <w:name w:val="Без интервала Знак"/>
    <w:basedOn w:val="a0"/>
    <w:link w:val="ab"/>
    <w:uiPriority w:val="1"/>
    <w:rsid w:val="00DB5D9E"/>
    <w:rPr>
      <w:rFonts w:ascii="Calibri" w:eastAsia="Calibri" w:hAnsi="Calibri" w:cs="Times New Roman"/>
    </w:rPr>
  </w:style>
  <w:style w:type="table" w:customStyle="1" w:styleId="31">
    <w:name w:val="Сетка таблицы3"/>
    <w:basedOn w:val="a1"/>
    <w:next w:val="a7"/>
    <w:uiPriority w:val="59"/>
    <w:rsid w:val="00964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5</Pages>
  <Words>1574</Words>
  <Characters>8976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днс</cp:lastModifiedBy>
  <cp:revision>12</cp:revision>
  <cp:lastPrinted>2020-10-28T14:13:00Z</cp:lastPrinted>
  <dcterms:created xsi:type="dcterms:W3CDTF">2017-01-20T10:43:00Z</dcterms:created>
  <dcterms:modified xsi:type="dcterms:W3CDTF">2022-11-22T02:55:00Z</dcterms:modified>
</cp:coreProperties>
</file>