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DD0BE" w14:textId="677C8B41" w:rsidR="004A4465" w:rsidRDefault="004A4465" w:rsidP="004A4465">
      <w:pPr>
        <w:suppressAutoHyphens/>
        <w:autoSpaceDE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zh-CN"/>
        </w:rPr>
      </w:pPr>
      <w:r w:rsidRPr="004A4465">
        <w:rPr>
          <w:rFonts w:ascii="Arial" w:eastAsia="Times New Roman" w:hAnsi="Arial" w:cs="Arial"/>
          <w:b/>
          <w:bCs/>
          <w:color w:val="000000"/>
          <w:sz w:val="28"/>
          <w:szCs w:val="28"/>
          <w:lang w:eastAsia="zh-CN"/>
        </w:rPr>
        <w:t>Информация о мерах ответственности, применяемых при нарушении обязательных требований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zh-CN"/>
        </w:rPr>
        <w:t>, предусмотрена пунктами 3.20-3.22 Положения о муниципальном контроле в сфере благоустройства на территории МО «Васильевск» от 29.12.2021 г. № 81 с изменениями на 31.03.2025 года № 36</w:t>
      </w:r>
    </w:p>
    <w:p w14:paraId="0093C16F" w14:textId="77777777" w:rsidR="004A4465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5966AC1A" w14:textId="3CC58533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</w:t>
      </w: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2.6.1.  Предостережение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</w:r>
    </w:p>
    <w:p w14:paraId="52E54DF1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2.6.2. </w:t>
      </w:r>
      <w:hyperlink r:id="rId4" w:anchor="7DA0K5" w:history="1">
        <w:r w:rsidRPr="001A4F9F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Предостережение</w:t>
        </w:r>
      </w:hyperlink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составляется в письменном виде и по форме, утвержденной </w:t>
      </w:r>
      <w:hyperlink r:id="rId5" w:anchor="7D20K3" w:history="1">
        <w:r w:rsidRPr="001A4F9F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приказом Министерства экономического развития Российской Федерации от 31 марта 2021 года N 151 "О типовых формах документов, используемых контрольным (надзорным) органом"</w:t>
        </w:r>
      </w:hyperlink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41EBF0FD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2.6.3. Предостережение объявляется должностным лицом и направляется контролируемому лицу в порядке, предусмотренном </w:t>
      </w:r>
      <w:hyperlink r:id="rId6" w:anchor="64U0IK" w:history="1">
        <w:r w:rsidRPr="001A4F9F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Федеральным законом N 248-ФЗ</w:t>
        </w:r>
      </w:hyperlink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</w:r>
    </w:p>
    <w:p w14:paraId="1388FCF8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2.6.4.Должносное лицо осуществляет учет объявленных предостережений о недопустимости нарушения обязательных требований в соответствии с </w:t>
      </w:r>
      <w:hyperlink r:id="rId7" w:anchor="64U0IK" w:history="1">
        <w:r w:rsidRPr="001A4F9F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Федеральным законом N 248-ФЗ</w:t>
        </w:r>
      </w:hyperlink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095D6E85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2.6.5. В случае объявления контрольным органом предостережения о недопустимости нарушения обязательных требований, контролируемое лицо вправе подать возражение в отношении указанного предостережения в срок, не превышающий 15 рабочих дней со дня получения им предостережения, в письменной бумажной форме посредством личной подачи, направления по почте в адрес местонахождения контрольного органа - администрацию сельского поселения Васильевск.</w:t>
      </w:r>
    </w:p>
    <w:p w14:paraId="60658F2C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2.6.6. Возражение должно содержать:</w:t>
      </w:r>
    </w:p>
    <w:p w14:paraId="3332874B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наименование контрольного органа, в который направляется возражение;</w:t>
      </w:r>
    </w:p>
    <w:p w14:paraId="347D08D6" w14:textId="77777777" w:rsidR="004A4465" w:rsidRPr="001A4F9F" w:rsidRDefault="004A4465" w:rsidP="004A4465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- наименование юридического лица, фамилию, имя и отчество (последнее -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 xml:space="preserve">        - дата и номер предостережения;</w:t>
      </w:r>
    </w:p>
    <w:p w14:paraId="3BC8C33F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доводы, на основании которых контролируемое лицо не согласно с объявленным предостережением;</w:t>
      </w:r>
    </w:p>
    <w:p w14:paraId="1FF728FF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дату получения предостережения контролируемым лицом;</w:t>
      </w: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 xml:space="preserve">        -личную подпись и дату;</w:t>
      </w:r>
    </w:p>
    <w:p w14:paraId="67EC81B2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желаемый способ получения решения по результатам рассмотрения возражения.</w:t>
      </w:r>
    </w:p>
    <w:p w14:paraId="7738794E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случае необходимости в подтверждение своих доводов, контролируемое лицо прилагает к возражению соответствующие документы либо их заверенные копии.</w:t>
      </w:r>
    </w:p>
    <w:p w14:paraId="4C9297E7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2.6.7. Общий срок рассмотрения контрольным органом возражения в отношении предостережения составляет 15 рабочих дней со дня получения. При этом в случае, если возражение подано по истечении срока, установленного пунктом 2.6.5 настоящего Положения, либо в случае несоответствия возражения требованиям, установленным пунктом 2.6.6. настоящего Положения, контрольный орган оставляет возражение без рассмотрения по существу, о чем уведомляет контролируемое лицо в течение 10 рабочих дней со дня поступления возражения.</w:t>
      </w:r>
    </w:p>
    <w:p w14:paraId="2EDA486B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2.6.8. По результатам рассмотрения возражения принимается одно из следующих решений:</w:t>
      </w:r>
    </w:p>
    <w:p w14:paraId="07190000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оставить предостережение о недопустимости нарушения обязательных требований без изменения, возражение без удовлетворения;</w:t>
      </w:r>
    </w:p>
    <w:p w14:paraId="6521AC48" w14:textId="77777777" w:rsidR="004A4465" w:rsidRPr="001A4F9F" w:rsidRDefault="004A4465" w:rsidP="004A446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-отменить предостережение о недопустимости нарушения обязательных требований полностью или в части, удовлетворить возражение полностью или в части.</w:t>
      </w:r>
    </w:p>
    <w:p w14:paraId="35E00968" w14:textId="2D35B3CC" w:rsidR="004A4465" w:rsidRDefault="004A4465" w:rsidP="004A4465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2.6.9. Контрольный орган направляет копию принятого решения Контролируемому лицу не позднее трех рабочих дней со дня его принятия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.»</w:t>
      </w:r>
    </w:p>
    <w:p w14:paraId="1B74B99C" w14:textId="77777777" w:rsidR="004A4465" w:rsidRPr="004A4465" w:rsidRDefault="004A4465" w:rsidP="004A4465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lang w:eastAsia="zh-CN"/>
        </w:rPr>
      </w:pPr>
    </w:p>
    <w:p w14:paraId="38A44FA1" w14:textId="4A6CFE76" w:rsidR="004A4465" w:rsidRPr="001A4F9F" w:rsidRDefault="004A4465" w:rsidP="004A4465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>«</w:t>
      </w:r>
      <w:r w:rsidRPr="001A4F9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14:paraId="128FB499" w14:textId="77777777" w:rsidR="004A4465" w:rsidRPr="001A4F9F" w:rsidRDefault="004A4465" w:rsidP="004A4465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bookmarkStart w:id="0" w:name="Par318"/>
      <w:bookmarkEnd w:id="0"/>
      <w:r w:rsidRPr="001A4F9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E1014A5" w14:textId="77777777" w:rsidR="004A4465" w:rsidRPr="001A4F9F" w:rsidRDefault="004A4465" w:rsidP="004A4465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39F4C739" w14:textId="77777777" w:rsidR="004A4465" w:rsidRPr="001A4F9F" w:rsidRDefault="004A4465" w:rsidP="004A4465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7E8BA1E8" w14:textId="77777777" w:rsidR="004A4465" w:rsidRPr="001A4F9F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r w:rsidRPr="001A4F9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4DCF3711" w14:textId="77777777" w:rsidR="004A4465" w:rsidRPr="001A4F9F" w:rsidRDefault="004A4465" w:rsidP="004A4465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18075B2" w14:textId="77777777" w:rsidR="004A4465" w:rsidRPr="001A4F9F" w:rsidRDefault="004A4465" w:rsidP="004A4465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3.21. Должностные лица при осуществлении контроля в сфере благоустройства взаимодействуют в установленном порядке с федеральными </w:t>
      </w:r>
      <w:r w:rsidRPr="001A4F9F">
        <w:rPr>
          <w:rFonts w:ascii="Arial" w:eastAsia="Times New Roman" w:hAnsi="Arial" w:cs="Arial"/>
          <w:color w:val="000000"/>
          <w:sz w:val="24"/>
          <w:szCs w:val="24"/>
          <w:lang w:eastAsia="zh-CN"/>
        </w:rPr>
        <w:lastRenderedPageBreak/>
        <w:t>органами исполнительной власти и их территориальными органами, с органами исполнительной власти</w:t>
      </w:r>
      <w:r w:rsidRPr="001A4F9F">
        <w:rPr>
          <w:rFonts w:ascii="Arial" w:eastAsia="Times New Roman" w:hAnsi="Arial" w:cs="Arial"/>
          <w:sz w:val="24"/>
          <w:szCs w:val="24"/>
          <w:lang w:eastAsia="zh-CN"/>
        </w:rPr>
        <w:t xml:space="preserve"> Иркутской области</w:t>
      </w:r>
      <w:r w:rsidRPr="001A4F9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, органами местного самоуправления, правоохранительными органами, организациями и гражданами.</w:t>
      </w:r>
    </w:p>
    <w:p w14:paraId="5830046E" w14:textId="77777777" w:rsidR="004A4465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4F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4526D6D6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>3.22. Администрацией проводится  Обязательный профилактический визит:</w:t>
      </w:r>
    </w:p>
    <w:p w14:paraId="7E0CB8A3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Pr="00BB30F7">
        <w:rPr>
          <w:rFonts w:ascii="Arial" w:eastAsia="Times New Roman" w:hAnsi="Arial" w:cs="Arial"/>
          <w:sz w:val="24"/>
          <w:szCs w:val="24"/>
          <w:lang w:eastAsia="ru-RU"/>
        </w:rPr>
        <w:tab/>
        <w:t>в отношении контролируемых лиц, принадлежащих им объектов контроля, отнесенных к категории высокого риска - один раз в  год. Периодичность проведения обязательных профилактических визитов среднего риска определяется согласно подпункта 3 пункта 2 статьи 25 Федерального закона № 248-ФЗ.</w:t>
      </w:r>
    </w:p>
    <w:p w14:paraId="491450CE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 xml:space="preserve"> Обязательные профилактические визиты  в отношении объекта контроля, отнесенного к категории низкого риска, не проводятся.</w:t>
      </w:r>
    </w:p>
    <w:p w14:paraId="2B6CD7F6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 xml:space="preserve">2) в отношении контролируемых лиц,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в отношении юридических лиц и индивидуальных предпринимателей осуществляющих деятельность в сфере: </w:t>
      </w:r>
    </w:p>
    <w:p w14:paraId="09A5CC24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>-предоставления бытовых услуг;</w:t>
      </w:r>
    </w:p>
    <w:p w14:paraId="38953767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>-розничной и оптовой торговли;</w:t>
      </w:r>
    </w:p>
    <w:p w14:paraId="4F7B3858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>-производства хлеба и хлебобулочных изделий;</w:t>
      </w:r>
    </w:p>
    <w:p w14:paraId="452D5E36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>-производства молока и молочной продукции.</w:t>
      </w:r>
    </w:p>
    <w:p w14:paraId="78841A13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 xml:space="preserve"> Обязательный профилактический визит в указанном случае проводится не позднее шести месяцев с даты представления такого уведомления;</w:t>
      </w:r>
    </w:p>
    <w:p w14:paraId="7EE950A5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>3) при наступлении события, указанного в программе проверок, если федеральным законом о виде контроля установлено, что обязательный профилактический визит может быть проведен на основании программы проверок;</w:t>
      </w:r>
    </w:p>
    <w:p w14:paraId="57C7D2FC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B30F7">
        <w:rPr>
          <w:rFonts w:ascii="Arial" w:eastAsia="Times New Roman" w:hAnsi="Arial" w:cs="Arial"/>
          <w:sz w:val="24"/>
          <w:szCs w:val="24"/>
          <w:lang w:eastAsia="ru-RU"/>
        </w:rPr>
        <w:t>3.22.1 Обязательный профилактический визит не предусматривает отказ контролируемого лица от его проведения.</w:t>
      </w:r>
    </w:p>
    <w:p w14:paraId="27F5EFEE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 xml:space="preserve"> 3.22.2. В рамках обязательного профилактического визита инспектор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14:paraId="210243E5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>3.22.3. 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испытаний.</w:t>
      </w:r>
    </w:p>
    <w:p w14:paraId="6EF37823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>3.22.4. По окончании проведения обязательного профилактического визита составляется акт о проведении обязательного профилактического визита (далее также - акт обязательного профилактического визита) в порядке, предусмотренном статьей 90  Федерального закона № 248-ФЗ для контрольных (надзорных) мероприятий.</w:t>
      </w:r>
    </w:p>
    <w:p w14:paraId="0D54CFA7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>3.22.5. Контролируемое лицо или его представитель знакомится с содержанием акта обязательного профилактического визита в порядке, предусмотренном статьей 88  Федерального закона № 248-ФЗ  для контрольных (надзорных) мероприятий.</w:t>
      </w:r>
    </w:p>
    <w:p w14:paraId="09AEF3BE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3.22.6. В случае невозможности проведения обязательного профилактического визита и (или)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 частью 10 статьи 65  Федерального  закона № 248-ФЗ для контрольных (надзорных) мероприятий.</w:t>
      </w:r>
    </w:p>
    <w:p w14:paraId="17C96ABC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>3.22.7. В случае невозможности проведения обязательного профилактического визита уполномоченное должностное лицо контрольного (надзорного)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14:paraId="2510764E" w14:textId="77777777" w:rsidR="004A4465" w:rsidRPr="00BB30F7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>3.22.8. 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 Федерального закона № 248-ФЗ.</w:t>
      </w:r>
    </w:p>
    <w:p w14:paraId="0397572C" w14:textId="696A0920" w:rsidR="004A4465" w:rsidRPr="001A4F9F" w:rsidRDefault="004A4465" w:rsidP="004A44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30F7">
        <w:rPr>
          <w:rFonts w:ascii="Arial" w:eastAsia="Times New Roman" w:hAnsi="Arial" w:cs="Arial"/>
          <w:sz w:val="24"/>
          <w:szCs w:val="24"/>
          <w:lang w:eastAsia="ru-RU"/>
        </w:rPr>
        <w:t>3.22.9 Профилактический визит по инициативе контролируемого лица  проводится в рамках статьи 52.2 Федерального закона 248-ФЗ.»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B30F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E089DDB" w14:textId="77777777" w:rsidR="003C5E3E" w:rsidRDefault="003C5E3E"/>
    <w:sectPr w:rsidR="003C5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3E"/>
    <w:rsid w:val="003C5E3E"/>
    <w:rsid w:val="004A4465"/>
    <w:rsid w:val="0088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BEAEF"/>
  <w15:chartTrackingRefBased/>
  <w15:docId w15:val="{7367622A-3F4E-41C5-A3ED-5DC6B6A2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46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5E3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E3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5E3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5E3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5E3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5E3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5E3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5E3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5E3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E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5E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5E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5E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5E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5E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5E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5E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5E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5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C5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5E3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C5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5E3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C5E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5E3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3C5E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5E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C5E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5E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56541521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565415215" TargetMode="External"/><Relationship Id="rId5" Type="http://schemas.openxmlformats.org/officeDocument/2006/relationships/hyperlink" Target="https://docs.cntd.ru/document/603553634" TargetMode="External"/><Relationship Id="rId4" Type="http://schemas.openxmlformats.org/officeDocument/2006/relationships/hyperlink" Target="https://docs.cntd.ru/document/60355363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1628</Words>
  <Characters>9282</Characters>
  <Application>Microsoft Office Word</Application>
  <DocSecurity>0</DocSecurity>
  <Lines>77</Lines>
  <Paragraphs>21</Paragraphs>
  <ScaleCrop>false</ScaleCrop>
  <Company/>
  <LinksUpToDate>false</LinksUpToDate>
  <CharactersWithSpaces>10889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2</cp:revision>
  <dcterms:created xsi:type="dcterms:W3CDTF">2026-06-30T03:50:00Z</dcterms:created>
  <dcterms:modified xsi:type="dcterms:W3CDTF">2026-06-30T04:00:00Z</dcterms:modified>
</cp:coreProperties>
</file>