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9251E" w14:textId="77777777" w:rsidR="00CF5163" w:rsidRPr="00CF5163" w:rsidRDefault="00CF5163" w:rsidP="00CF5163">
      <w:pPr>
        <w:shd w:val="clear" w:color="auto" w:fill="FFFFFF"/>
        <w:spacing w:after="0" w:line="660" w:lineRule="atLeast"/>
        <w:outlineLvl w:val="0"/>
        <w:rPr>
          <w:rFonts w:ascii="Helvetica" w:eastAsia="Times New Roman" w:hAnsi="Helvetica" w:cs="Helvetica"/>
          <w:b/>
          <w:bCs/>
          <w:color w:val="000000"/>
          <w:kern w:val="36"/>
          <w:sz w:val="48"/>
          <w:szCs w:val="48"/>
          <w:lang w:eastAsia="ru-RU"/>
          <w14:ligatures w14:val="none"/>
        </w:rPr>
      </w:pPr>
      <w:r w:rsidRPr="00CF5163">
        <w:rPr>
          <w:rFonts w:ascii="Helvetica" w:eastAsia="Times New Roman" w:hAnsi="Helvetica" w:cs="Helvetica"/>
          <w:b/>
          <w:bCs/>
          <w:color w:val="000000"/>
          <w:kern w:val="36"/>
          <w:sz w:val="48"/>
          <w:szCs w:val="48"/>
          <w:lang w:eastAsia="ru-RU"/>
          <w14:ligatures w14:val="none"/>
        </w:rPr>
        <w:t>Гранты и субсидии для малого бизнеса в 2026 году: как получить</w:t>
      </w:r>
    </w:p>
    <w:p w14:paraId="5D41DFFD"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В 2026 году малый бизнес может рассчитывать на множество льгот. Среди них налоговые каникулы, пониженные ставки страховых взносов, субсидии на компенсацию затрат, гранты на развитие, кредиты по сниженным ставкам. Разбираемся, какие программы есть сегодня и как получить финансовую помощь от государства.</w:t>
      </w:r>
    </w:p>
    <w:p w14:paraId="433AE2EC" w14:textId="77777777" w:rsidR="00CF5163" w:rsidRPr="00CF5163" w:rsidRDefault="00CF5163" w:rsidP="00CF5163">
      <w:pPr>
        <w:shd w:val="clear" w:color="auto" w:fill="F5F7F9"/>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Содержание:</w:t>
      </w:r>
    </w:p>
    <w:p w14:paraId="452054CC" w14:textId="77777777" w:rsidR="00CF5163" w:rsidRPr="00CF5163" w:rsidRDefault="00CF5163" w:rsidP="00CF5163">
      <w:pPr>
        <w:shd w:val="clear" w:color="auto" w:fill="F5F7F9"/>
        <w:spacing w:after="0" w:line="390" w:lineRule="atLeast"/>
        <w:rPr>
          <w:rFonts w:ascii="Helvetica" w:eastAsia="Times New Roman" w:hAnsi="Helvetica" w:cs="Helvetica"/>
          <w:color w:val="000000"/>
          <w:kern w:val="0"/>
          <w:sz w:val="30"/>
          <w:szCs w:val="30"/>
          <w:lang w:eastAsia="ru-RU"/>
          <w14:ligatures w14:val="none"/>
        </w:rPr>
      </w:pPr>
      <w:hyperlink r:id="rId5" w:anchor="h-1" w:history="1">
        <w:r w:rsidRPr="00CF5163">
          <w:rPr>
            <w:rFonts w:ascii="Helvetica" w:eastAsia="Times New Roman" w:hAnsi="Helvetica" w:cs="Helvetica"/>
            <w:b/>
            <w:bCs/>
            <w:color w:val="000000"/>
            <w:kern w:val="0"/>
            <w:sz w:val="30"/>
            <w:szCs w:val="30"/>
            <w:u w:val="single"/>
            <w:lang w:eastAsia="ru-RU"/>
            <w14:ligatures w14:val="none"/>
          </w:rPr>
          <w:t xml:space="preserve">Виды государственной поддержки для </w:t>
        </w:r>
        <w:proofErr w:type="spellStart"/>
        <w:r w:rsidRPr="00CF5163">
          <w:rPr>
            <w:rFonts w:ascii="Helvetica" w:eastAsia="Times New Roman" w:hAnsi="Helvetica" w:cs="Helvetica"/>
            <w:b/>
            <w:bCs/>
            <w:color w:val="000000"/>
            <w:kern w:val="0"/>
            <w:sz w:val="30"/>
            <w:szCs w:val="30"/>
            <w:u w:val="single"/>
            <w:lang w:eastAsia="ru-RU"/>
            <w14:ligatures w14:val="none"/>
          </w:rPr>
          <w:t>МСП</w:t>
        </w:r>
      </w:hyperlink>
      <w:hyperlink r:id="rId6" w:anchor="h-2" w:history="1">
        <w:r w:rsidRPr="00CF5163">
          <w:rPr>
            <w:rFonts w:ascii="Helvetica" w:eastAsia="Times New Roman" w:hAnsi="Helvetica" w:cs="Helvetica"/>
            <w:b/>
            <w:bCs/>
            <w:color w:val="000000"/>
            <w:kern w:val="0"/>
            <w:sz w:val="30"/>
            <w:szCs w:val="30"/>
            <w:u w:val="single"/>
            <w:lang w:eastAsia="ru-RU"/>
            <w14:ligatures w14:val="none"/>
          </w:rPr>
          <w:t>Гранты</w:t>
        </w:r>
        <w:proofErr w:type="spellEnd"/>
        <w:r w:rsidRPr="00CF5163">
          <w:rPr>
            <w:rFonts w:ascii="Helvetica" w:eastAsia="Times New Roman" w:hAnsi="Helvetica" w:cs="Helvetica"/>
            <w:b/>
            <w:bCs/>
            <w:color w:val="000000"/>
            <w:kern w:val="0"/>
            <w:sz w:val="30"/>
            <w:szCs w:val="30"/>
            <w:u w:val="single"/>
            <w:lang w:eastAsia="ru-RU"/>
            <w14:ligatures w14:val="none"/>
          </w:rPr>
          <w:t xml:space="preserve"> для малого бизнеса в 2026 </w:t>
        </w:r>
        <w:proofErr w:type="spellStart"/>
        <w:r w:rsidRPr="00CF5163">
          <w:rPr>
            <w:rFonts w:ascii="Helvetica" w:eastAsia="Times New Roman" w:hAnsi="Helvetica" w:cs="Helvetica"/>
            <w:b/>
            <w:bCs/>
            <w:color w:val="000000"/>
            <w:kern w:val="0"/>
            <w:sz w:val="30"/>
            <w:szCs w:val="30"/>
            <w:u w:val="single"/>
            <w:lang w:eastAsia="ru-RU"/>
            <w14:ligatures w14:val="none"/>
          </w:rPr>
          <w:t>году</w:t>
        </w:r>
      </w:hyperlink>
      <w:hyperlink r:id="rId7" w:anchor="h-3" w:history="1">
        <w:r w:rsidRPr="00CF5163">
          <w:rPr>
            <w:rFonts w:ascii="Helvetica" w:eastAsia="Times New Roman" w:hAnsi="Helvetica" w:cs="Helvetica"/>
            <w:b/>
            <w:bCs/>
            <w:color w:val="000000"/>
            <w:kern w:val="0"/>
            <w:sz w:val="30"/>
            <w:szCs w:val="30"/>
            <w:u w:val="single"/>
            <w:lang w:eastAsia="ru-RU"/>
            <w14:ligatures w14:val="none"/>
          </w:rPr>
          <w:t>Субсидии</w:t>
        </w:r>
        <w:proofErr w:type="spellEnd"/>
        <w:r w:rsidRPr="00CF5163">
          <w:rPr>
            <w:rFonts w:ascii="Helvetica" w:eastAsia="Times New Roman" w:hAnsi="Helvetica" w:cs="Helvetica"/>
            <w:b/>
            <w:bCs/>
            <w:color w:val="000000"/>
            <w:kern w:val="0"/>
            <w:sz w:val="30"/>
            <w:szCs w:val="30"/>
            <w:u w:val="single"/>
            <w:lang w:eastAsia="ru-RU"/>
            <w14:ligatures w14:val="none"/>
          </w:rPr>
          <w:t xml:space="preserve"> для развития </w:t>
        </w:r>
        <w:proofErr w:type="spellStart"/>
        <w:r w:rsidRPr="00CF5163">
          <w:rPr>
            <w:rFonts w:ascii="Helvetica" w:eastAsia="Times New Roman" w:hAnsi="Helvetica" w:cs="Helvetica"/>
            <w:b/>
            <w:bCs/>
            <w:color w:val="000000"/>
            <w:kern w:val="0"/>
            <w:sz w:val="30"/>
            <w:szCs w:val="30"/>
            <w:u w:val="single"/>
            <w:lang w:eastAsia="ru-RU"/>
            <w14:ligatures w14:val="none"/>
          </w:rPr>
          <w:t>бизнеса</w:t>
        </w:r>
      </w:hyperlink>
      <w:hyperlink r:id="rId8" w:anchor="h-4" w:history="1">
        <w:r w:rsidRPr="00CF5163">
          <w:rPr>
            <w:rFonts w:ascii="Helvetica" w:eastAsia="Times New Roman" w:hAnsi="Helvetica" w:cs="Helvetica"/>
            <w:b/>
            <w:bCs/>
            <w:color w:val="000000"/>
            <w:kern w:val="0"/>
            <w:sz w:val="30"/>
            <w:szCs w:val="30"/>
            <w:u w:val="single"/>
            <w:lang w:eastAsia="ru-RU"/>
            <w14:ligatures w14:val="none"/>
          </w:rPr>
          <w:t>Отраслевая</w:t>
        </w:r>
        <w:proofErr w:type="spellEnd"/>
        <w:r w:rsidRPr="00CF5163">
          <w:rPr>
            <w:rFonts w:ascii="Helvetica" w:eastAsia="Times New Roman" w:hAnsi="Helvetica" w:cs="Helvetica"/>
            <w:b/>
            <w:bCs/>
            <w:color w:val="000000"/>
            <w:kern w:val="0"/>
            <w:sz w:val="30"/>
            <w:szCs w:val="30"/>
            <w:u w:val="single"/>
            <w:lang w:eastAsia="ru-RU"/>
            <w14:ligatures w14:val="none"/>
          </w:rPr>
          <w:t xml:space="preserve"> </w:t>
        </w:r>
        <w:proofErr w:type="spellStart"/>
        <w:r w:rsidRPr="00CF5163">
          <w:rPr>
            <w:rFonts w:ascii="Helvetica" w:eastAsia="Times New Roman" w:hAnsi="Helvetica" w:cs="Helvetica"/>
            <w:b/>
            <w:bCs/>
            <w:color w:val="000000"/>
            <w:kern w:val="0"/>
            <w:sz w:val="30"/>
            <w:szCs w:val="30"/>
            <w:u w:val="single"/>
            <w:lang w:eastAsia="ru-RU"/>
            <w14:ligatures w14:val="none"/>
          </w:rPr>
          <w:t>поддержка</w:t>
        </w:r>
      </w:hyperlink>
      <w:hyperlink r:id="rId9" w:anchor="h-5" w:history="1">
        <w:r w:rsidRPr="00CF5163">
          <w:rPr>
            <w:rFonts w:ascii="Helvetica" w:eastAsia="Times New Roman" w:hAnsi="Helvetica" w:cs="Helvetica"/>
            <w:b/>
            <w:bCs/>
            <w:color w:val="000000"/>
            <w:kern w:val="0"/>
            <w:sz w:val="30"/>
            <w:szCs w:val="30"/>
            <w:u w:val="single"/>
            <w:lang w:eastAsia="ru-RU"/>
            <w14:ligatures w14:val="none"/>
          </w:rPr>
          <w:t>Налоговые</w:t>
        </w:r>
        <w:proofErr w:type="spellEnd"/>
        <w:r w:rsidRPr="00CF5163">
          <w:rPr>
            <w:rFonts w:ascii="Helvetica" w:eastAsia="Times New Roman" w:hAnsi="Helvetica" w:cs="Helvetica"/>
            <w:b/>
            <w:bCs/>
            <w:color w:val="000000"/>
            <w:kern w:val="0"/>
            <w:sz w:val="30"/>
            <w:szCs w:val="30"/>
            <w:u w:val="single"/>
            <w:lang w:eastAsia="ru-RU"/>
            <w14:ligatures w14:val="none"/>
          </w:rPr>
          <w:t xml:space="preserve"> льготы для МСП в 2026 </w:t>
        </w:r>
        <w:proofErr w:type="spellStart"/>
        <w:r w:rsidRPr="00CF5163">
          <w:rPr>
            <w:rFonts w:ascii="Helvetica" w:eastAsia="Times New Roman" w:hAnsi="Helvetica" w:cs="Helvetica"/>
            <w:b/>
            <w:bCs/>
            <w:color w:val="000000"/>
            <w:kern w:val="0"/>
            <w:sz w:val="30"/>
            <w:szCs w:val="30"/>
            <w:u w:val="single"/>
            <w:lang w:eastAsia="ru-RU"/>
            <w14:ligatures w14:val="none"/>
          </w:rPr>
          <w:t>году</w:t>
        </w:r>
      </w:hyperlink>
      <w:hyperlink r:id="rId10" w:anchor="h-6" w:history="1">
        <w:r w:rsidRPr="00CF5163">
          <w:rPr>
            <w:rFonts w:ascii="Helvetica" w:eastAsia="Times New Roman" w:hAnsi="Helvetica" w:cs="Helvetica"/>
            <w:b/>
            <w:bCs/>
            <w:color w:val="000000"/>
            <w:kern w:val="0"/>
            <w:sz w:val="30"/>
            <w:szCs w:val="30"/>
            <w:u w:val="single"/>
            <w:lang w:eastAsia="ru-RU"/>
            <w14:ligatures w14:val="none"/>
          </w:rPr>
          <w:t>Льготное</w:t>
        </w:r>
        <w:proofErr w:type="spellEnd"/>
        <w:r w:rsidRPr="00CF5163">
          <w:rPr>
            <w:rFonts w:ascii="Helvetica" w:eastAsia="Times New Roman" w:hAnsi="Helvetica" w:cs="Helvetica"/>
            <w:b/>
            <w:bCs/>
            <w:color w:val="000000"/>
            <w:kern w:val="0"/>
            <w:sz w:val="30"/>
            <w:szCs w:val="30"/>
            <w:u w:val="single"/>
            <w:lang w:eastAsia="ru-RU"/>
            <w14:ligatures w14:val="none"/>
          </w:rPr>
          <w:t xml:space="preserve"> </w:t>
        </w:r>
        <w:proofErr w:type="spellStart"/>
        <w:r w:rsidRPr="00CF5163">
          <w:rPr>
            <w:rFonts w:ascii="Helvetica" w:eastAsia="Times New Roman" w:hAnsi="Helvetica" w:cs="Helvetica"/>
            <w:b/>
            <w:bCs/>
            <w:color w:val="000000"/>
            <w:kern w:val="0"/>
            <w:sz w:val="30"/>
            <w:szCs w:val="30"/>
            <w:u w:val="single"/>
            <w:lang w:eastAsia="ru-RU"/>
            <w14:ligatures w14:val="none"/>
          </w:rPr>
          <w:t>кредитование</w:t>
        </w:r>
      </w:hyperlink>
      <w:hyperlink r:id="rId11" w:anchor="h-7" w:history="1">
        <w:r w:rsidRPr="00CF5163">
          <w:rPr>
            <w:rFonts w:ascii="Helvetica" w:eastAsia="Times New Roman" w:hAnsi="Helvetica" w:cs="Helvetica"/>
            <w:b/>
            <w:bCs/>
            <w:color w:val="000000"/>
            <w:kern w:val="0"/>
            <w:sz w:val="30"/>
            <w:szCs w:val="30"/>
            <w:u w:val="single"/>
            <w:lang w:eastAsia="ru-RU"/>
            <w14:ligatures w14:val="none"/>
          </w:rPr>
          <w:t>Альтернативные</w:t>
        </w:r>
        <w:proofErr w:type="spellEnd"/>
        <w:r w:rsidRPr="00CF5163">
          <w:rPr>
            <w:rFonts w:ascii="Helvetica" w:eastAsia="Times New Roman" w:hAnsi="Helvetica" w:cs="Helvetica"/>
            <w:b/>
            <w:bCs/>
            <w:color w:val="000000"/>
            <w:kern w:val="0"/>
            <w:sz w:val="30"/>
            <w:szCs w:val="30"/>
            <w:u w:val="single"/>
            <w:lang w:eastAsia="ru-RU"/>
            <w14:ligatures w14:val="none"/>
          </w:rPr>
          <w:t xml:space="preserve"> источники финансирования</w:t>
        </w:r>
      </w:hyperlink>
    </w:p>
    <w:p w14:paraId="0461E084" w14:textId="77777777" w:rsidR="00CF5163" w:rsidRPr="00CF5163" w:rsidRDefault="00CF5163" w:rsidP="00CF5163">
      <w:pPr>
        <w:shd w:val="clear" w:color="auto" w:fill="FFFFFF"/>
        <w:spacing w:after="0" w:line="510" w:lineRule="atLeast"/>
        <w:outlineLvl w:val="1"/>
        <w:rPr>
          <w:rFonts w:ascii="Helvetica" w:eastAsia="Times New Roman" w:hAnsi="Helvetica" w:cs="Helvetica"/>
          <w:b/>
          <w:bCs/>
          <w:color w:val="000000"/>
          <w:spacing w:val="-6"/>
          <w:kern w:val="0"/>
          <w:sz w:val="36"/>
          <w:szCs w:val="36"/>
          <w:lang w:eastAsia="ru-RU"/>
          <w14:ligatures w14:val="none"/>
        </w:rPr>
      </w:pPr>
      <w:r w:rsidRPr="00CF5163">
        <w:rPr>
          <w:rFonts w:ascii="Helvetica" w:eastAsia="Times New Roman" w:hAnsi="Helvetica" w:cs="Helvetica"/>
          <w:b/>
          <w:bCs/>
          <w:color w:val="000000"/>
          <w:spacing w:val="-6"/>
          <w:kern w:val="0"/>
          <w:sz w:val="36"/>
          <w:szCs w:val="36"/>
          <w:lang w:eastAsia="ru-RU"/>
          <w14:ligatures w14:val="none"/>
        </w:rPr>
        <w:t>Виды государственной поддержки для МСП</w:t>
      </w:r>
    </w:p>
    <w:p w14:paraId="39EEE997"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Федеральные и региональные меры</w:t>
      </w:r>
    </w:p>
    <w:p w14:paraId="1D842431"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05CD4126" wp14:editId="2E48F026">
                <wp:extent cx="381000" cy="381000"/>
                <wp:effectExtent l="0" t="0" r="0" b="0"/>
                <wp:docPr id="1183366353" name="AutoShape 1"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9F633" id="AutoShape 1"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716D3993"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Федеральные госпрограммы</w:t>
      </w:r>
      <w:r w:rsidRPr="00CF5163">
        <w:rPr>
          <w:rFonts w:ascii="Helvetica" w:eastAsia="Times New Roman" w:hAnsi="Helvetica" w:cs="Helvetica"/>
          <w:color w:val="000000"/>
          <w:kern w:val="0"/>
          <w:sz w:val="30"/>
          <w:szCs w:val="30"/>
          <w:lang w:eastAsia="ru-RU"/>
          <w14:ligatures w14:val="none"/>
        </w:rPr>
        <w:t> действуют по всей стране. Их финансирует и утверждает федеральное правительство. Это крупные программы — гранты, субсидии, льготные кредиты, налоговые льготы, гарантии по займам, образовательные проекты. Условия в целом одинаковы для всех регионов.</w:t>
      </w:r>
    </w:p>
    <w:p w14:paraId="0646AB13"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3F31B520" wp14:editId="70FE65DD">
                <wp:extent cx="381000" cy="381000"/>
                <wp:effectExtent l="0" t="0" r="0" b="0"/>
                <wp:docPr id="2012224147" name="AutoShape 2"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802D39" id="AutoShape 2"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601DB651"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Региональные меры</w:t>
      </w:r>
      <w:r w:rsidRPr="00CF5163">
        <w:rPr>
          <w:rFonts w:ascii="Helvetica" w:eastAsia="Times New Roman" w:hAnsi="Helvetica" w:cs="Helvetica"/>
          <w:color w:val="000000"/>
          <w:kern w:val="0"/>
          <w:sz w:val="30"/>
          <w:szCs w:val="30"/>
          <w:lang w:eastAsia="ru-RU"/>
          <w14:ligatures w14:val="none"/>
        </w:rPr>
        <w:t> вводят власти конкретного субъекта России. Они дополняют федеральную поддержку и учитывают особенности местной экономики. Это могут быть дополнительные субсидии, местные налоговые послабления, специальные программы для начинающих предпринимателей и  гранты для отдельных отраслей — туризма, сельского хозяйства.</w:t>
      </w:r>
    </w:p>
    <w:p w14:paraId="6EE82707"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Общие и отраслевые программы</w:t>
      </w:r>
    </w:p>
    <w:p w14:paraId="5B2E1D12"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6A96B5EF" wp14:editId="32CE8C55">
                <wp:extent cx="381000" cy="381000"/>
                <wp:effectExtent l="0" t="0" r="0" b="0"/>
                <wp:docPr id="325064114" name="AutoShape 3"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AF22D2" id="AutoShape 3"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131E1A2D"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Общие программы</w:t>
      </w:r>
      <w:r w:rsidRPr="00CF5163">
        <w:rPr>
          <w:rFonts w:ascii="Helvetica" w:eastAsia="Times New Roman" w:hAnsi="Helvetica" w:cs="Helvetica"/>
          <w:color w:val="000000"/>
          <w:kern w:val="0"/>
          <w:sz w:val="30"/>
          <w:szCs w:val="30"/>
          <w:lang w:eastAsia="ru-RU"/>
          <w14:ligatures w14:val="none"/>
        </w:rPr>
        <w:t> подходят большинству предпринимателей, независимо от сферы деятельности. Сюда относятся гранты для начинающих, субсидии на развитие, льготные кредиты, налоговые льготы, обучение, консультации и гарантийная поддержка по займам.</w:t>
      </w:r>
    </w:p>
    <w:p w14:paraId="04DEF3A3"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w:lastRenderedPageBreak/>
        <mc:AlternateContent>
          <mc:Choice Requires="wps">
            <w:drawing>
              <wp:inline distT="0" distB="0" distL="0" distR="0" wp14:anchorId="38EA720B" wp14:editId="1525EFAF">
                <wp:extent cx="381000" cy="381000"/>
                <wp:effectExtent l="0" t="0" r="0" b="0"/>
                <wp:docPr id="531007093" name="AutoShape 4"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9DEED5" id="AutoShape 4"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78356C09"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Отраслевые программы</w:t>
      </w:r>
      <w:r w:rsidRPr="00CF5163">
        <w:rPr>
          <w:rFonts w:ascii="Helvetica" w:eastAsia="Times New Roman" w:hAnsi="Helvetica" w:cs="Helvetica"/>
          <w:color w:val="000000"/>
          <w:kern w:val="0"/>
          <w:sz w:val="30"/>
          <w:szCs w:val="30"/>
          <w:lang w:eastAsia="ru-RU"/>
          <w14:ligatures w14:val="none"/>
        </w:rPr>
        <w:t> предназначены для бизнеса в конкретных сферах. Государство дополнительно поддерживает те направления, которые считает важными для экономики и общества. Это, например, сельское хозяйство, IT, производство, туризм, социальный бизнес, образование, медицина, креативные индустрии.</w:t>
      </w:r>
    </w:p>
    <w:p w14:paraId="6A67B5D1" w14:textId="77EFF623"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 xml:space="preserve">Предприниматель может одновременно участвовать и в общих, и в отраслевых </w:t>
      </w:r>
      <w:proofErr w:type="spellStart"/>
      <w:r w:rsidRPr="00CF5163">
        <w:rPr>
          <w:rFonts w:ascii="Helvetica" w:eastAsia="Times New Roman" w:hAnsi="Helvetica" w:cs="Helvetica"/>
          <w:color w:val="000000"/>
          <w:kern w:val="0"/>
          <w:sz w:val="30"/>
          <w:szCs w:val="30"/>
          <w:lang w:eastAsia="ru-RU"/>
          <w14:ligatures w14:val="none"/>
        </w:rPr>
        <w:t>программах</w:t>
      </w:r>
      <w:r>
        <w:rPr>
          <w:rFonts w:ascii="Helvetica" w:eastAsia="Times New Roman" w:hAnsi="Helvetica" w:cs="Helvetica"/>
          <w:color w:val="000000"/>
          <w:kern w:val="0"/>
          <w:sz w:val="30"/>
          <w:szCs w:val="30"/>
          <w:lang w:eastAsia="ru-RU"/>
          <w14:ligatures w14:val="none"/>
        </w:rPr>
        <w:t>.</w:t>
      </w:r>
      <w:r w:rsidRPr="00CF5163">
        <w:rPr>
          <w:rFonts w:ascii="Helvetica" w:eastAsia="Times New Roman" w:hAnsi="Helvetica" w:cs="Helvetica"/>
          <w:color w:val="FFFFFF"/>
          <w:spacing w:val="-8"/>
          <w:kern w:val="0"/>
          <w:sz w:val="30"/>
          <w:szCs w:val="30"/>
          <w:lang w:eastAsia="ru-RU"/>
          <w14:ligatures w14:val="none"/>
        </w:rPr>
        <w:t>ез</w:t>
      </w:r>
      <w:proofErr w:type="spellEnd"/>
      <w:r w:rsidRPr="00CF5163">
        <w:rPr>
          <w:rFonts w:ascii="Helvetica" w:eastAsia="Times New Roman" w:hAnsi="Helvetica" w:cs="Helvetica"/>
          <w:color w:val="FFFFFF"/>
          <w:spacing w:val="-8"/>
          <w:kern w:val="0"/>
          <w:sz w:val="30"/>
          <w:szCs w:val="30"/>
          <w:lang w:eastAsia="ru-RU"/>
          <w14:ligatures w14:val="none"/>
        </w:rPr>
        <w:t xml:space="preserve"> залога и поручителей, </w:t>
      </w:r>
      <w:proofErr w:type="spellStart"/>
      <w:r w:rsidRPr="00CF5163">
        <w:rPr>
          <w:rFonts w:ascii="Helvetica" w:eastAsia="Times New Roman" w:hAnsi="Helvetica" w:cs="Helvetica"/>
          <w:color w:val="FFFFFF"/>
          <w:spacing w:val="-8"/>
          <w:kern w:val="0"/>
          <w:sz w:val="30"/>
          <w:szCs w:val="30"/>
          <w:lang w:eastAsia="ru-RU"/>
          <w14:ligatures w14:val="none"/>
        </w:rPr>
        <w:t>сЯндекс</w:t>
      </w:r>
      <w:proofErr w:type="spellEnd"/>
      <w:r w:rsidRPr="00CF5163">
        <w:rPr>
          <w:rFonts w:ascii="Helvetica" w:eastAsia="Times New Roman" w:hAnsi="Helvetica" w:cs="Helvetica"/>
          <w:color w:val="FFFFFF"/>
          <w:spacing w:val="-8"/>
          <w:kern w:val="0"/>
          <w:sz w:val="30"/>
          <w:szCs w:val="30"/>
          <w:lang w:eastAsia="ru-RU"/>
          <w14:ligatures w14:val="none"/>
        </w:rPr>
        <w:t xml:space="preserve"> Пэй</w:t>
      </w:r>
    </w:p>
    <w:p w14:paraId="3171D82F" w14:textId="2FA8B501" w:rsidR="00CF5163" w:rsidRPr="00CF5163" w:rsidRDefault="00CF5163" w:rsidP="00CF5163">
      <w:pPr>
        <w:shd w:val="clear" w:color="auto" w:fill="FFFFFF"/>
        <w:spacing w:before="255" w:after="0" w:line="840" w:lineRule="atLeast"/>
        <w:ind w:right="255"/>
        <w:rPr>
          <w:rFonts w:ascii="Times New Roman" w:eastAsia="Times New Roman" w:hAnsi="Times New Roman" w:cs="Times New Roman"/>
          <w:color w:val="0000FF"/>
          <w:kern w:val="0"/>
          <w:sz w:val="27"/>
          <w:szCs w:val="27"/>
          <w:bdr w:val="none" w:sz="0" w:space="0" w:color="auto" w:frame="1"/>
          <w:lang w:eastAsia="ru-RU"/>
          <w14:ligatures w14:val="none"/>
        </w:rPr>
      </w:pPr>
      <w:r w:rsidRPr="00CF5163">
        <w:rPr>
          <w:rFonts w:ascii="Helvetica" w:eastAsia="Times New Roman" w:hAnsi="Helvetica" w:cs="Helvetica"/>
          <w:color w:val="000000"/>
          <w:kern w:val="0"/>
          <w:sz w:val="2"/>
          <w:szCs w:val="2"/>
          <w:lang w:eastAsia="ru-RU"/>
          <w14:ligatures w14:val="none"/>
        </w:rPr>
        <w:fldChar w:fldCharType="begin"/>
      </w:r>
      <w:r w:rsidRPr="00CF5163">
        <w:rPr>
          <w:rFonts w:ascii="Helvetica" w:eastAsia="Times New Roman" w:hAnsi="Helvetica" w:cs="Helvetica"/>
          <w:color w:val="000000"/>
          <w:kern w:val="0"/>
          <w:sz w:val="2"/>
          <w:szCs w:val="2"/>
          <w:lang w:eastAsia="ru-RU"/>
          <w14:ligatures w14:val="none"/>
        </w:rPr>
        <w:instrText>HYPERLINK "https://console.pay.yandex.ru/onboarding?type=OnboardingSplitTypeCredits"</w:instrText>
      </w:r>
      <w:r w:rsidRPr="00CF5163">
        <w:rPr>
          <w:rFonts w:ascii="Helvetica" w:eastAsia="Times New Roman" w:hAnsi="Helvetica" w:cs="Helvetica"/>
          <w:color w:val="000000"/>
          <w:kern w:val="0"/>
          <w:sz w:val="2"/>
          <w:szCs w:val="2"/>
          <w:lang w:eastAsia="ru-RU"/>
          <w14:ligatures w14:val="none"/>
        </w:rPr>
      </w:r>
      <w:r w:rsidRPr="00CF5163">
        <w:rPr>
          <w:rFonts w:ascii="Helvetica" w:eastAsia="Times New Roman" w:hAnsi="Helvetica" w:cs="Helvetica"/>
          <w:color w:val="000000"/>
          <w:kern w:val="0"/>
          <w:sz w:val="2"/>
          <w:szCs w:val="2"/>
          <w:lang w:eastAsia="ru-RU"/>
          <w14:ligatures w14:val="none"/>
        </w:rPr>
        <w:fldChar w:fldCharType="separate"/>
      </w:r>
      <w:r w:rsidRPr="00CF5163">
        <w:rPr>
          <w:rFonts w:ascii="Helvetica" w:eastAsia="Times New Roman" w:hAnsi="Helvetica" w:cs="Helvetica"/>
          <w:color w:val="0000FF"/>
          <w:kern w:val="0"/>
          <w:sz w:val="27"/>
          <w:szCs w:val="27"/>
          <w:bdr w:val="none" w:sz="0" w:space="0" w:color="auto" w:frame="1"/>
          <w:lang w:eastAsia="ru-RU"/>
          <w14:ligatures w14:val="none"/>
        </w:rPr>
        <w:t>Заполнить заявку</w:t>
      </w:r>
    </w:p>
    <w:p w14:paraId="777F5544"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sz w:val="2"/>
          <w:szCs w:val="2"/>
          <w:lang w:eastAsia="ru-RU"/>
          <w14:ligatures w14:val="none"/>
        </w:rPr>
      </w:pPr>
      <w:r w:rsidRPr="00CF5163">
        <w:rPr>
          <w:rFonts w:ascii="Helvetica" w:eastAsia="Times New Roman" w:hAnsi="Helvetica" w:cs="Helvetica"/>
          <w:color w:val="000000"/>
          <w:kern w:val="0"/>
          <w:sz w:val="2"/>
          <w:szCs w:val="2"/>
          <w:lang w:eastAsia="ru-RU"/>
          <w14:ligatures w14:val="none"/>
        </w:rPr>
        <w:fldChar w:fldCharType="end"/>
      </w:r>
    </w:p>
    <w:p w14:paraId="6AF71BDE" w14:textId="77777777" w:rsidR="00CF5163" w:rsidRPr="00CF5163" w:rsidRDefault="00CF5163" w:rsidP="00CF5163">
      <w:pPr>
        <w:shd w:val="clear" w:color="auto" w:fill="FFFFFF"/>
        <w:spacing w:after="0" w:line="510" w:lineRule="atLeast"/>
        <w:outlineLvl w:val="1"/>
        <w:rPr>
          <w:rFonts w:ascii="Helvetica" w:eastAsia="Times New Roman" w:hAnsi="Helvetica" w:cs="Helvetica"/>
          <w:b/>
          <w:bCs/>
          <w:color w:val="000000"/>
          <w:spacing w:val="-6"/>
          <w:kern w:val="0"/>
          <w:sz w:val="36"/>
          <w:szCs w:val="36"/>
          <w:lang w:eastAsia="ru-RU"/>
          <w14:ligatures w14:val="none"/>
        </w:rPr>
      </w:pPr>
      <w:r w:rsidRPr="00CF5163">
        <w:rPr>
          <w:rFonts w:ascii="Helvetica" w:eastAsia="Times New Roman" w:hAnsi="Helvetica" w:cs="Helvetica"/>
          <w:b/>
          <w:bCs/>
          <w:color w:val="000000"/>
          <w:spacing w:val="-6"/>
          <w:kern w:val="0"/>
          <w:sz w:val="36"/>
          <w:szCs w:val="36"/>
          <w:lang w:eastAsia="ru-RU"/>
          <w14:ligatures w14:val="none"/>
        </w:rPr>
        <w:t>Гранты для малого бизнеса в 2026 году</w:t>
      </w:r>
    </w:p>
    <w:p w14:paraId="24F511C1"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Гранты — это финансовая поддержка от государства, которую не нужно возвращать, если использовать её по правилам. Если нарушить условия, деньги могут потребовать вернуть.</w:t>
      </w:r>
    </w:p>
    <w:p w14:paraId="68B6E790" w14:textId="77777777" w:rsidR="00CF5163" w:rsidRPr="00CF5163" w:rsidRDefault="00CF5163" w:rsidP="00CF5163">
      <w:pPr>
        <w:numPr>
          <w:ilvl w:val="0"/>
          <w:numId w:val="1"/>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Деньги выдаются на конкретные цели.</w:t>
      </w:r>
    </w:p>
    <w:p w14:paraId="4BDE5FF8" w14:textId="77777777" w:rsidR="00CF5163" w:rsidRPr="00CF5163" w:rsidRDefault="00CF5163" w:rsidP="00CF5163">
      <w:pPr>
        <w:numPr>
          <w:ilvl w:val="0"/>
          <w:numId w:val="1"/>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Нужно подать заявку и пройти конкурс.</w:t>
      </w:r>
    </w:p>
    <w:p w14:paraId="2D149313" w14:textId="77777777" w:rsidR="00CF5163" w:rsidRPr="00CF5163" w:rsidRDefault="00CF5163" w:rsidP="00CF5163">
      <w:pPr>
        <w:numPr>
          <w:ilvl w:val="0"/>
          <w:numId w:val="1"/>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Требуется бизнес-план или описание проекта.</w:t>
      </w:r>
    </w:p>
    <w:p w14:paraId="095AFB8D" w14:textId="77777777" w:rsidR="00CF5163" w:rsidRPr="00CF5163" w:rsidRDefault="00CF5163" w:rsidP="00CF5163">
      <w:pPr>
        <w:numPr>
          <w:ilvl w:val="0"/>
          <w:numId w:val="1"/>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За потраченные средства нужно отчитаться.</w:t>
      </w:r>
    </w:p>
    <w:p w14:paraId="0270F3D1"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Гранты для молодых предпринимателей</w:t>
      </w:r>
    </w:p>
    <w:p w14:paraId="4246571E"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У Минэкономразвития РФ есть отдельная </w:t>
      </w:r>
      <w:hyperlink r:id="rId12" w:tgtFrame="_blank" w:history="1">
        <w:r w:rsidRPr="00CF5163">
          <w:rPr>
            <w:rFonts w:ascii="Helvetica" w:eastAsia="Times New Roman" w:hAnsi="Helvetica" w:cs="Helvetica"/>
            <w:b/>
            <w:bCs/>
            <w:color w:val="000000"/>
            <w:kern w:val="0"/>
            <w:sz w:val="30"/>
            <w:szCs w:val="30"/>
            <w:u w:val="single"/>
            <w:lang w:eastAsia="ru-RU"/>
            <w14:ligatures w14:val="none"/>
          </w:rPr>
          <w:t>программа поддержки</w:t>
        </w:r>
      </w:hyperlink>
      <w:r w:rsidRPr="00CF5163">
        <w:rPr>
          <w:rFonts w:ascii="Helvetica" w:eastAsia="Times New Roman" w:hAnsi="Helvetica" w:cs="Helvetica"/>
          <w:color w:val="000000"/>
          <w:kern w:val="0"/>
          <w:sz w:val="30"/>
          <w:szCs w:val="30"/>
          <w:lang w:eastAsia="ru-RU"/>
          <w14:ligatures w14:val="none"/>
        </w:rPr>
        <w:t> для молодых предпринимателей. Грант могут получить ИП и компании, если их учредителям от 14 до 25 лет. Тем, кому ещё нет 18 лет, понадобится согласие родителей.</w:t>
      </w:r>
    </w:p>
    <w:p w14:paraId="1F88EA9A"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Размер гранта — от 100 000 до 500 000 ₽. Если бизнес работает в Арктической зоне: Мурманской и Архангельской областях, Ненецком, Ямало-Ненецком и Чукотском автономном округе, Карелии, Коми, Якутии или Красноярском крае — можно получить до 1 млн ₽. </w:t>
      </w:r>
      <w:hyperlink r:id="rId13" w:tgtFrame="_blank" w:history="1">
        <w:r w:rsidRPr="00CF5163">
          <w:rPr>
            <w:rFonts w:ascii="Helvetica" w:eastAsia="Times New Roman" w:hAnsi="Helvetica" w:cs="Helvetica"/>
            <w:b/>
            <w:bCs/>
            <w:color w:val="000000"/>
            <w:kern w:val="0"/>
            <w:sz w:val="30"/>
            <w:szCs w:val="30"/>
            <w:u w:val="single"/>
            <w:lang w:eastAsia="ru-RU"/>
            <w14:ligatures w14:val="none"/>
          </w:rPr>
          <w:t>Все условия прописаны в приказе Минэкономразвития России № 149 от 24 марта 2022 года</w:t>
        </w:r>
      </w:hyperlink>
      <w:r w:rsidRPr="00CF5163">
        <w:rPr>
          <w:rFonts w:ascii="Helvetica" w:eastAsia="Times New Roman" w:hAnsi="Helvetica" w:cs="Helvetica"/>
          <w:color w:val="000000"/>
          <w:kern w:val="0"/>
          <w:sz w:val="30"/>
          <w:szCs w:val="30"/>
          <w:lang w:eastAsia="ru-RU"/>
          <w14:ligatures w14:val="none"/>
        </w:rPr>
        <w:t>.</w:t>
      </w:r>
    </w:p>
    <w:p w14:paraId="629CD21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Чтобы получить грант, нужно выполнить два обязательных условия:</w:t>
      </w:r>
    </w:p>
    <w:p w14:paraId="353576E8"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6B68BE53" wp14:editId="2C5A675F">
                <wp:extent cx="381000" cy="381000"/>
                <wp:effectExtent l="0" t="0" r="0" b="0"/>
                <wp:docPr id="1347683950" name="AutoShape 5"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C09D78" id="AutoShape 5"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5F1F69F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вложить в проект не менее 25% собственных средств;</w:t>
      </w:r>
    </w:p>
    <w:p w14:paraId="5331E23B"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233C6CAC" wp14:editId="6021CF0F">
                <wp:extent cx="381000" cy="381000"/>
                <wp:effectExtent l="0" t="0" r="0" b="0"/>
                <wp:docPr id="1720652528" name="AutoShape 6"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F89E84" id="AutoShape 6"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3BC0CAA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lastRenderedPageBreak/>
        <w:t>пройти бесплатное обучение в центре поддержки предпринимателей «Мой бизнес».</w:t>
      </w:r>
    </w:p>
    <w:p w14:paraId="6E2C0F22"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При этом не важно, как давно зарегистрировано ИП или компания — ограничений по сроку работы бизнеса нет. Заявки принимают региональные органы власти — обычно это департамент или министерство экономики региона.</w:t>
      </w:r>
    </w:p>
    <w:p w14:paraId="2B4D85B6"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На что можно и нельзя потратить грант:</w:t>
      </w:r>
    </w:p>
    <w:p w14:paraId="580F626B" w14:textId="77777777" w:rsidR="00CF5163" w:rsidRPr="00CF5163" w:rsidRDefault="00CF5163" w:rsidP="00CF5163">
      <w:pPr>
        <w:shd w:val="clear" w:color="auto" w:fill="FFFFFF"/>
        <w:spacing w:after="0"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Можно</w:t>
      </w:r>
    </w:p>
    <w:p w14:paraId="613F91C3" w14:textId="77777777" w:rsidR="00CF5163" w:rsidRPr="00CF5163" w:rsidRDefault="00CF5163" w:rsidP="00CF5163">
      <w:pPr>
        <w:numPr>
          <w:ilvl w:val="0"/>
          <w:numId w:val="2"/>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Аренда или ремонт помещения</w:t>
      </w:r>
    </w:p>
    <w:p w14:paraId="5EC7DF72" w14:textId="77777777" w:rsidR="00CF5163" w:rsidRPr="00CF5163" w:rsidRDefault="00CF5163" w:rsidP="00CF5163">
      <w:pPr>
        <w:numPr>
          <w:ilvl w:val="0"/>
          <w:numId w:val="2"/>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Подключение к инженерным сетям</w:t>
      </w:r>
    </w:p>
    <w:p w14:paraId="34D4110D" w14:textId="77777777" w:rsidR="00CF5163" w:rsidRPr="00CF5163" w:rsidRDefault="00CF5163" w:rsidP="00CF5163">
      <w:pPr>
        <w:numPr>
          <w:ilvl w:val="0"/>
          <w:numId w:val="2"/>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Покупка оборудования, оргтехники и программного обеспечения</w:t>
      </w:r>
    </w:p>
    <w:p w14:paraId="469EE422" w14:textId="77777777" w:rsidR="00CF5163" w:rsidRPr="00CF5163" w:rsidRDefault="00CF5163" w:rsidP="00CF5163">
      <w:pPr>
        <w:numPr>
          <w:ilvl w:val="0"/>
          <w:numId w:val="2"/>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Оплата коммунальных услуг и связи</w:t>
      </w:r>
    </w:p>
    <w:p w14:paraId="58A2BFF8" w14:textId="77777777" w:rsidR="00CF5163" w:rsidRPr="00CF5163" w:rsidRDefault="00CF5163" w:rsidP="00CF5163">
      <w:pPr>
        <w:numPr>
          <w:ilvl w:val="0"/>
          <w:numId w:val="2"/>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Первоначальные платежи по договорам лизинга и другие расходы, связанные с запуском и работой бизнеса</w:t>
      </w:r>
    </w:p>
    <w:p w14:paraId="76AB8234" w14:textId="77777777" w:rsidR="00CF5163" w:rsidRPr="00CF5163" w:rsidRDefault="00CF5163" w:rsidP="00CF5163">
      <w:pPr>
        <w:shd w:val="clear" w:color="auto" w:fill="FFFFFF"/>
        <w:spacing w:after="0"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Нельзя</w:t>
      </w:r>
    </w:p>
    <w:p w14:paraId="2CAF016C" w14:textId="77777777" w:rsidR="00CF5163" w:rsidRPr="00CF5163" w:rsidRDefault="00CF5163" w:rsidP="00CF5163">
      <w:pPr>
        <w:numPr>
          <w:ilvl w:val="0"/>
          <w:numId w:val="3"/>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Уплата налогов и сборов</w:t>
      </w:r>
    </w:p>
    <w:p w14:paraId="50D661E0" w14:textId="77777777" w:rsidR="00CF5163" w:rsidRPr="00CF5163" w:rsidRDefault="00CF5163" w:rsidP="00CF5163">
      <w:pPr>
        <w:numPr>
          <w:ilvl w:val="0"/>
          <w:numId w:val="3"/>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Погашение процентов по кредитам и микрозаймам</w:t>
      </w:r>
    </w:p>
    <w:p w14:paraId="4B75BFD1" w14:textId="77777777" w:rsidR="00CF5163" w:rsidRPr="00CF5163" w:rsidRDefault="00CF5163" w:rsidP="00CF5163">
      <w:pPr>
        <w:numPr>
          <w:ilvl w:val="0"/>
          <w:numId w:val="3"/>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Покупка недвижимости</w:t>
      </w:r>
    </w:p>
    <w:p w14:paraId="7F4C8EE9" w14:textId="77777777" w:rsidR="00CF5163" w:rsidRPr="00CF5163" w:rsidRDefault="00CF5163" w:rsidP="00CF5163">
      <w:pPr>
        <w:numPr>
          <w:ilvl w:val="0"/>
          <w:numId w:val="3"/>
        </w:numPr>
        <w:shd w:val="clear" w:color="auto" w:fill="FFFFFF"/>
        <w:spacing w:before="100" w:beforeAutospacing="1" w:after="100" w:afterAutospacing="1" w:line="390" w:lineRule="atLeast"/>
        <w:rPr>
          <w:rFonts w:ascii="Helvetica" w:eastAsia="Times New Roman" w:hAnsi="Helvetica" w:cs="Helvetica"/>
          <w:color w:val="000000"/>
          <w:spacing w:val="-8"/>
          <w:kern w:val="0"/>
          <w:sz w:val="30"/>
          <w:szCs w:val="30"/>
          <w:lang w:eastAsia="ru-RU"/>
          <w14:ligatures w14:val="none"/>
        </w:rPr>
      </w:pPr>
      <w:r w:rsidRPr="00CF5163">
        <w:rPr>
          <w:rFonts w:ascii="Helvetica" w:eastAsia="Times New Roman" w:hAnsi="Helvetica" w:cs="Helvetica"/>
          <w:color w:val="000000"/>
          <w:spacing w:val="-8"/>
          <w:kern w:val="0"/>
          <w:sz w:val="30"/>
          <w:szCs w:val="30"/>
          <w:lang w:eastAsia="ru-RU"/>
          <w14:ligatures w14:val="none"/>
        </w:rPr>
        <w:t>Покупка автомобиля</w:t>
      </w:r>
    </w:p>
    <w:p w14:paraId="3713869E"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Важно: программа грантов для молодых предпринимателей не действует в Москве.</w:t>
      </w:r>
    </w:p>
    <w:p w14:paraId="03202C8D"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Гранты для социального бизнеса</w:t>
      </w:r>
    </w:p>
    <w:p w14:paraId="0459C5D6"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Социальный бизнес работает как коммерческий проект, но направлен на решение социальной задачи и старается быть устойчивым без постоянных пожертвований. Чаще всего это проекты, которые помогают людям с инвалидностью, пожилым, многодетным и малообеспеченным семьям.</w:t>
      </w:r>
    </w:p>
    <w:p w14:paraId="03076775"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Все льготы и меры поддержки, которые положены социальному бизнесу, перечислены в законе 209-ФЗ. Главные условия:</w:t>
      </w:r>
    </w:p>
    <w:p w14:paraId="4E18AD44" w14:textId="77777777" w:rsidR="00CF5163" w:rsidRPr="00CF5163" w:rsidRDefault="00CF5163" w:rsidP="00CF5163">
      <w:pPr>
        <w:numPr>
          <w:ilvl w:val="0"/>
          <w:numId w:val="4"/>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компания находится в </w:t>
      </w:r>
      <w:hyperlink r:id="rId14" w:tgtFrame="_blank" w:history="1">
        <w:r w:rsidRPr="00CF5163">
          <w:rPr>
            <w:rFonts w:ascii="Helvetica" w:eastAsia="Times New Roman" w:hAnsi="Helvetica" w:cs="Helvetica"/>
            <w:b/>
            <w:bCs/>
            <w:color w:val="000000"/>
            <w:kern w:val="0"/>
            <w:sz w:val="30"/>
            <w:szCs w:val="30"/>
            <w:u w:val="single"/>
            <w:lang w:eastAsia="ru-RU"/>
            <w14:ligatures w14:val="none"/>
          </w:rPr>
          <w:t>Реестре социальных предприятий</w:t>
        </w:r>
      </w:hyperlink>
      <w:r w:rsidRPr="00CF5163">
        <w:rPr>
          <w:rFonts w:ascii="Helvetica" w:eastAsia="Times New Roman" w:hAnsi="Helvetica" w:cs="Helvetica"/>
          <w:color w:val="000000"/>
          <w:kern w:val="0"/>
          <w:sz w:val="30"/>
          <w:szCs w:val="30"/>
          <w:lang w:eastAsia="ru-RU"/>
          <w14:ligatures w14:val="none"/>
        </w:rPr>
        <w:t>;</w:t>
      </w:r>
    </w:p>
    <w:p w14:paraId="23BBD603" w14:textId="77777777" w:rsidR="00CF5163" w:rsidRPr="00CF5163" w:rsidRDefault="00CF5163" w:rsidP="00CF5163">
      <w:pPr>
        <w:numPr>
          <w:ilvl w:val="0"/>
          <w:numId w:val="4"/>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предприниматель должен пройти курс от центра «Мой бизнес», вложить не менее 25% собственных средств и не иметь задолженностей по налогам или сборам.</w:t>
      </w:r>
    </w:p>
    <w:p w14:paraId="780DFF89"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lastRenderedPageBreak/>
        <w:t>Получить можно до 500 000 ₽, в Арктике — до 1 млн ₽, а потратить на аренду, ремонт, покупку оборудования или сырья, оплату коммунальных услуг, маркетинг, франшизу.</w:t>
      </w:r>
    </w:p>
    <w:p w14:paraId="4C1131CA"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Как получить:</w:t>
      </w:r>
    </w:p>
    <w:p w14:paraId="4AAFF882"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Встать на учёт в реестр.</w:t>
      </w:r>
    </w:p>
    <w:p w14:paraId="5BDD832B"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Пройти обучение, обратившись в региональный центр «Мой бизнес».</w:t>
      </w:r>
    </w:p>
    <w:p w14:paraId="5BFDF0B2"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Подготовить проект: создать бизнес-план, финансовую модель.</w:t>
      </w:r>
    </w:p>
    <w:p w14:paraId="3807C1F8"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Подать заявку через подсистему «Площадка отбора» или региональные органы власти.</w:t>
      </w:r>
    </w:p>
    <w:p w14:paraId="1CA910C0"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Пройти комиссию. Заявки оценивает конкурсная комиссия.</w:t>
      </w:r>
    </w:p>
    <w:p w14:paraId="1CF45E6F"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Программа «Мама-предприниматель»</w:t>
      </w:r>
    </w:p>
    <w:p w14:paraId="65D78324"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Это федеральная образовательная программа, которая помогает женщинам в декрете или с несовершеннолетними детьми открыть свой бизнес. Участницы проходят 5-дневный интенсив по основам предпринимательства, разрабатывают бизнес-планы и соревнуются за гранты: региональные — 100-150 000 ₽, федеральный — до 1 млн ₽.</w:t>
      </w:r>
    </w:p>
    <w:p w14:paraId="17CEEC79"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Подать заявку можно на </w:t>
      </w:r>
      <w:hyperlink r:id="rId15" w:tgtFrame="_blank" w:history="1">
        <w:r w:rsidRPr="00CF5163">
          <w:rPr>
            <w:rFonts w:ascii="Helvetica" w:eastAsia="Times New Roman" w:hAnsi="Helvetica" w:cs="Helvetica"/>
            <w:b/>
            <w:bCs/>
            <w:color w:val="000000"/>
            <w:kern w:val="0"/>
            <w:sz w:val="30"/>
            <w:szCs w:val="30"/>
            <w:u w:val="single"/>
            <w:lang w:eastAsia="ru-RU"/>
            <w14:ligatures w14:val="none"/>
          </w:rPr>
          <w:t>официальном сайте программы</w:t>
        </w:r>
      </w:hyperlink>
      <w:r w:rsidRPr="00CF5163">
        <w:rPr>
          <w:rFonts w:ascii="Helvetica" w:eastAsia="Times New Roman" w:hAnsi="Helvetica" w:cs="Helvetica"/>
          <w:color w:val="000000"/>
          <w:kern w:val="0"/>
          <w:sz w:val="30"/>
          <w:szCs w:val="30"/>
          <w:lang w:eastAsia="ru-RU"/>
          <w14:ligatures w14:val="none"/>
        </w:rPr>
        <w:t> или в региональных центрах «Мой бизнес».</w:t>
      </w:r>
    </w:p>
    <w:p w14:paraId="7852A31D"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Социальный контракт на открытие бизнеса</w:t>
      </w:r>
    </w:p>
    <w:p w14:paraId="1548827A"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Это мера господдержки для людей с низким доходом. Государство даёт деньги под конкретный план действий, который должен помочь человеку начать зарабатывать и выйти из трудной ситуации. Главная цель — чтобы семья или человек стали финансово устойчивее, а не зависели от пособий.</w:t>
      </w:r>
    </w:p>
    <w:p w14:paraId="19C24E60"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proofErr w:type="spellStart"/>
      <w:r w:rsidRPr="00CF5163">
        <w:rPr>
          <w:rFonts w:ascii="Helvetica" w:eastAsia="Times New Roman" w:hAnsi="Helvetica" w:cs="Helvetica"/>
          <w:color w:val="000000"/>
          <w:kern w:val="0"/>
          <w:sz w:val="30"/>
          <w:szCs w:val="30"/>
          <w:lang w:eastAsia="ru-RU"/>
          <w14:ligatures w14:val="none"/>
        </w:rPr>
        <w:t>Соцконтракт</w:t>
      </w:r>
      <w:proofErr w:type="spellEnd"/>
      <w:r w:rsidRPr="00CF5163">
        <w:rPr>
          <w:rFonts w:ascii="Helvetica" w:eastAsia="Times New Roman" w:hAnsi="Helvetica" w:cs="Helvetica"/>
          <w:color w:val="000000"/>
          <w:kern w:val="0"/>
          <w:sz w:val="30"/>
          <w:szCs w:val="30"/>
          <w:lang w:eastAsia="ru-RU"/>
          <w14:ligatures w14:val="none"/>
        </w:rPr>
        <w:t xml:space="preserve"> могут получить малоимущие граждане и семьи, у которых среднедушевой доход ниже прожиточного минимума в регионе. Нужно подтвердить доходы документами.</w:t>
      </w:r>
    </w:p>
    <w:p w14:paraId="4E457A5D"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Поддержка также доступна начинающему предпринимателю, у которого есть бизнес-идея, но нет денег на реализацию. Если у человека уже есть небольшой бизнес, государство может предоставить до 350 000 ₽ на развитие.</w:t>
      </w:r>
    </w:p>
    <w:p w14:paraId="5A74122F"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Условия для заключения социального контракта:</w:t>
      </w:r>
    </w:p>
    <w:p w14:paraId="31EA6B18"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Доход ниже прожиточного минимума.</w:t>
      </w:r>
      <w:r w:rsidRPr="00CF5163">
        <w:rPr>
          <w:rFonts w:ascii="Helvetica" w:eastAsia="Times New Roman" w:hAnsi="Helvetica" w:cs="Helvetica"/>
          <w:color w:val="000000"/>
          <w:kern w:val="0"/>
          <w:sz w:val="30"/>
          <w:szCs w:val="30"/>
          <w:lang w:eastAsia="ru-RU"/>
          <w14:ligatures w14:val="none"/>
        </w:rPr>
        <w:t> За последние 3–4 месяца официальный доход заявителя должен быть меньше регионального прожиточного минимума.</w:t>
      </w:r>
    </w:p>
    <w:p w14:paraId="091B3F47"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lastRenderedPageBreak/>
        <w:t>Документы и заявление.</w:t>
      </w:r>
      <w:r w:rsidRPr="00CF5163">
        <w:rPr>
          <w:rFonts w:ascii="Helvetica" w:eastAsia="Times New Roman" w:hAnsi="Helvetica" w:cs="Helvetica"/>
          <w:color w:val="000000"/>
          <w:kern w:val="0"/>
          <w:sz w:val="30"/>
          <w:szCs w:val="30"/>
          <w:lang w:eastAsia="ru-RU"/>
          <w14:ligatures w14:val="none"/>
        </w:rPr>
        <w:t> Нужно собрать пакет документов и подать заявление в орган соцзащиты.</w:t>
      </w:r>
    </w:p>
    <w:p w14:paraId="75574C2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Бизнес-план.</w:t>
      </w:r>
      <w:r w:rsidRPr="00CF5163">
        <w:rPr>
          <w:rFonts w:ascii="Helvetica" w:eastAsia="Times New Roman" w:hAnsi="Helvetica" w:cs="Helvetica"/>
          <w:color w:val="000000"/>
          <w:kern w:val="0"/>
          <w:sz w:val="30"/>
          <w:szCs w:val="30"/>
          <w:lang w:eastAsia="ru-RU"/>
          <w14:ligatures w14:val="none"/>
        </w:rPr>
        <w:t> В центрах «Мой бизнес» его помогают подготовить бесплатно.</w:t>
      </w:r>
    </w:p>
    <w:p w14:paraId="31123BD5"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Регистрация ИП или самозанятого.</w:t>
      </w:r>
      <w:r w:rsidRPr="00CF5163">
        <w:rPr>
          <w:rFonts w:ascii="Helvetica" w:eastAsia="Times New Roman" w:hAnsi="Helvetica" w:cs="Helvetica"/>
          <w:color w:val="000000"/>
          <w:kern w:val="0"/>
          <w:sz w:val="30"/>
          <w:szCs w:val="30"/>
          <w:lang w:eastAsia="ru-RU"/>
          <w14:ligatures w14:val="none"/>
        </w:rPr>
        <w:t> В некоторых регионах обязательно иметь статус в момент подачи, в других регистрация должна быть оформлена заранее.</w:t>
      </w:r>
    </w:p>
    <w:p w14:paraId="238E19FF"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Тестирование предпринимательских компетенций.</w:t>
      </w:r>
      <w:r w:rsidRPr="00CF5163">
        <w:rPr>
          <w:rFonts w:ascii="Helvetica" w:eastAsia="Times New Roman" w:hAnsi="Helvetica" w:cs="Helvetica"/>
          <w:color w:val="000000"/>
          <w:kern w:val="0"/>
          <w:sz w:val="30"/>
          <w:szCs w:val="30"/>
          <w:lang w:eastAsia="ru-RU"/>
          <w14:ligatures w14:val="none"/>
        </w:rPr>
        <w:t> Заявитель проходит короткое тестирование, чтобы проверить базовые навыки предпринимателя.</w:t>
      </w:r>
    </w:p>
    <w:p w14:paraId="67018E46" w14:textId="3FEE2FB3"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По виду деятельности никаких ограничений нет. Главное, чтобы он был разрешён законом</w:t>
      </w:r>
      <w:r>
        <w:rPr>
          <w:rFonts w:ascii="Helvetica" w:eastAsia="Times New Roman" w:hAnsi="Helvetica" w:cs="Helvetica"/>
          <w:color w:val="000000"/>
          <w:kern w:val="0"/>
          <w:sz w:val="30"/>
          <w:szCs w:val="30"/>
          <w:lang w:eastAsia="ru-RU"/>
          <w14:ligatures w14:val="none"/>
        </w:rPr>
        <w:t>.</w:t>
      </w:r>
    </w:p>
    <w:p w14:paraId="41BBEF84" w14:textId="77777777" w:rsidR="00CF5163" w:rsidRPr="00CF5163" w:rsidRDefault="00CF5163" w:rsidP="00CF5163">
      <w:pPr>
        <w:shd w:val="clear" w:color="auto" w:fill="FFFFFF"/>
        <w:spacing w:after="0" w:line="510" w:lineRule="atLeast"/>
        <w:outlineLvl w:val="1"/>
        <w:rPr>
          <w:rFonts w:ascii="Helvetica" w:eastAsia="Times New Roman" w:hAnsi="Helvetica" w:cs="Helvetica"/>
          <w:b/>
          <w:bCs/>
          <w:color w:val="000000"/>
          <w:spacing w:val="-6"/>
          <w:kern w:val="0"/>
          <w:sz w:val="36"/>
          <w:szCs w:val="36"/>
          <w:lang w:eastAsia="ru-RU"/>
          <w14:ligatures w14:val="none"/>
        </w:rPr>
      </w:pPr>
      <w:r w:rsidRPr="00CF5163">
        <w:rPr>
          <w:rFonts w:ascii="Helvetica" w:eastAsia="Times New Roman" w:hAnsi="Helvetica" w:cs="Helvetica"/>
          <w:b/>
          <w:bCs/>
          <w:color w:val="000000"/>
          <w:spacing w:val="-6"/>
          <w:kern w:val="0"/>
          <w:sz w:val="36"/>
          <w:szCs w:val="36"/>
          <w:lang w:eastAsia="ru-RU"/>
          <w14:ligatures w14:val="none"/>
        </w:rPr>
        <w:t>Субсидии для развития бизнеса</w:t>
      </w:r>
    </w:p>
    <w:p w14:paraId="61E07DDB"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Субсидирование процентов по кредитам</w:t>
      </w:r>
    </w:p>
    <w:p w14:paraId="7C4931C4"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По этой госпрограмме государство компенсирует банкам разницу между рыночной и льготной ставкой. Основные программы предлагают ставки по формуле «ключевая ставка + 2,75% — 3,5%» для МСП, приоритетных отраслей и инвестпроектов.</w:t>
      </w:r>
    </w:p>
    <w:p w14:paraId="1F072C08" w14:textId="77777777" w:rsidR="00CF5163" w:rsidRPr="00CF5163" w:rsidRDefault="00CF5163" w:rsidP="00CF5163">
      <w:pPr>
        <w:numPr>
          <w:ilvl w:val="0"/>
          <w:numId w:val="5"/>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Банк выдаёт кредит под низкий процент, а государство возмещает разницу.</w:t>
      </w:r>
    </w:p>
    <w:p w14:paraId="7131043F" w14:textId="77777777" w:rsidR="00CF5163" w:rsidRPr="00CF5163" w:rsidRDefault="00CF5163" w:rsidP="00CF5163">
      <w:pPr>
        <w:numPr>
          <w:ilvl w:val="0"/>
          <w:numId w:val="5"/>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Льготные ставки действуют для МСП, самозанятых, приоритетных отраслей.</w:t>
      </w:r>
    </w:p>
    <w:p w14:paraId="007CE0D3" w14:textId="77777777" w:rsidR="00CF5163" w:rsidRPr="00CF5163" w:rsidRDefault="00CF5163" w:rsidP="00CF5163">
      <w:pPr>
        <w:numPr>
          <w:ilvl w:val="0"/>
          <w:numId w:val="5"/>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Можно получить до 2 млрд ₽ на инвестпроекты и до 500 млн ₽ на оборотные средства.</w:t>
      </w:r>
    </w:p>
    <w:p w14:paraId="51C99C8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Подать заявку можно онлайн через </w:t>
      </w:r>
      <w:hyperlink r:id="rId16" w:tgtFrame="_blank" w:history="1">
        <w:r w:rsidRPr="00CF5163">
          <w:rPr>
            <w:rFonts w:ascii="Helvetica" w:eastAsia="Times New Roman" w:hAnsi="Helvetica" w:cs="Helvetica"/>
            <w:b/>
            <w:bCs/>
            <w:color w:val="000000"/>
            <w:kern w:val="0"/>
            <w:sz w:val="30"/>
            <w:szCs w:val="30"/>
            <w:u w:val="single"/>
            <w:lang w:eastAsia="ru-RU"/>
            <w14:ligatures w14:val="none"/>
          </w:rPr>
          <w:t>Цифровую платформу МСП</w:t>
        </w:r>
      </w:hyperlink>
      <w:r w:rsidRPr="00CF5163">
        <w:rPr>
          <w:rFonts w:ascii="Helvetica" w:eastAsia="Times New Roman" w:hAnsi="Helvetica" w:cs="Helvetica"/>
          <w:color w:val="000000"/>
          <w:kern w:val="0"/>
          <w:sz w:val="30"/>
          <w:szCs w:val="30"/>
          <w:lang w:eastAsia="ru-RU"/>
          <w14:ligatures w14:val="none"/>
        </w:rPr>
        <w:t>.</w:t>
      </w:r>
    </w:p>
    <w:p w14:paraId="3E8792E8"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Компенсация расходов на отечественное ПО</w:t>
      </w:r>
    </w:p>
    <w:p w14:paraId="721BB0B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Бизнес может получить обратно часть денег, которые потратил на покупку или внедрение российского программного обеспечения. Цель — помочь компаниям с цифровизацией, повышать производительность и снижать зависимость от зарубежных IT-решений. Компенсируется до 50% затрат, то есть государство берёт на себя половину стоимости лицензий или внедрения.</w:t>
      </w:r>
    </w:p>
    <w:p w14:paraId="2B581010"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Субсидии на найм сотрудников</w:t>
      </w:r>
    </w:p>
    <w:p w14:paraId="6C6D01B6"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lastRenderedPageBreak/>
        <w:t>В 2025–2027 годах действует </w:t>
      </w:r>
      <w:hyperlink r:id="rId17" w:tgtFrame="_blank" w:history="1">
        <w:r w:rsidRPr="00CF5163">
          <w:rPr>
            <w:rFonts w:ascii="Helvetica" w:eastAsia="Times New Roman" w:hAnsi="Helvetica" w:cs="Helvetica"/>
            <w:b/>
            <w:bCs/>
            <w:color w:val="000000"/>
            <w:kern w:val="0"/>
            <w:sz w:val="30"/>
            <w:szCs w:val="30"/>
            <w:u w:val="single"/>
            <w:lang w:eastAsia="ru-RU"/>
            <w14:ligatures w14:val="none"/>
          </w:rPr>
          <w:t>программа субсидий</w:t>
        </w:r>
      </w:hyperlink>
      <w:r w:rsidRPr="00CF5163">
        <w:rPr>
          <w:rFonts w:ascii="Helvetica" w:eastAsia="Times New Roman" w:hAnsi="Helvetica" w:cs="Helvetica"/>
          <w:color w:val="000000"/>
          <w:kern w:val="0"/>
          <w:sz w:val="30"/>
          <w:szCs w:val="30"/>
          <w:lang w:eastAsia="ru-RU"/>
          <w14:ligatures w14:val="none"/>
        </w:rPr>
        <w:t> для работодателей, которые привлекают сотрудников из других регионов. Она работает в рамках программы «Мобильность 2.0» и федерального проекта «Активные меры содействия занятости».</w:t>
      </w:r>
    </w:p>
    <w:p w14:paraId="2CE7A365"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Если бизнес готов нанимать сотрудников из других регионов, государство может частично компенсировать расходы, связанные с их переездом и трудоустройством.</w:t>
      </w:r>
    </w:p>
    <w:p w14:paraId="4D743255" w14:textId="77777777" w:rsidR="00CF5163" w:rsidRPr="00CF5163" w:rsidRDefault="00CF5163" w:rsidP="00CF5163">
      <w:pPr>
        <w:shd w:val="clear" w:color="auto" w:fill="FFFFFF"/>
        <w:spacing w:after="0" w:line="510" w:lineRule="atLeast"/>
        <w:outlineLvl w:val="1"/>
        <w:rPr>
          <w:rFonts w:ascii="Helvetica" w:eastAsia="Times New Roman" w:hAnsi="Helvetica" w:cs="Helvetica"/>
          <w:b/>
          <w:bCs/>
          <w:color w:val="000000"/>
          <w:spacing w:val="-6"/>
          <w:kern w:val="0"/>
          <w:sz w:val="36"/>
          <w:szCs w:val="36"/>
          <w:lang w:eastAsia="ru-RU"/>
          <w14:ligatures w14:val="none"/>
        </w:rPr>
      </w:pPr>
      <w:r w:rsidRPr="00CF5163">
        <w:rPr>
          <w:rFonts w:ascii="Helvetica" w:eastAsia="Times New Roman" w:hAnsi="Helvetica" w:cs="Helvetica"/>
          <w:b/>
          <w:bCs/>
          <w:color w:val="000000"/>
          <w:spacing w:val="-6"/>
          <w:kern w:val="0"/>
          <w:sz w:val="36"/>
          <w:szCs w:val="36"/>
          <w:lang w:eastAsia="ru-RU"/>
          <w14:ligatures w14:val="none"/>
        </w:rPr>
        <w:t>Отраслевая поддержка</w:t>
      </w:r>
    </w:p>
    <w:p w14:paraId="7DBBBC25"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Гранты для агробизнеса</w:t>
      </w:r>
    </w:p>
    <w:p w14:paraId="262DCC68"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0C1164B8" wp14:editId="12519A66">
                <wp:extent cx="381000" cy="381000"/>
                <wp:effectExtent l="0" t="0" r="0" b="0"/>
                <wp:docPr id="1307643505" name="AutoShape 7"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05B98D" id="AutoShape 7"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46077A16"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w:t>
      </w:r>
      <w:proofErr w:type="spellStart"/>
      <w:r w:rsidRPr="00CF5163">
        <w:rPr>
          <w:rFonts w:ascii="Helvetica" w:eastAsia="Times New Roman" w:hAnsi="Helvetica" w:cs="Helvetica"/>
          <w:b/>
          <w:bCs/>
          <w:color w:val="000000"/>
          <w:kern w:val="0"/>
          <w:sz w:val="30"/>
          <w:szCs w:val="30"/>
          <w:lang w:eastAsia="ru-RU"/>
          <w14:ligatures w14:val="none"/>
        </w:rPr>
        <w:t>Агростартап</w:t>
      </w:r>
      <w:proofErr w:type="spellEnd"/>
      <w:r w:rsidRPr="00CF5163">
        <w:rPr>
          <w:rFonts w:ascii="Helvetica" w:eastAsia="Times New Roman" w:hAnsi="Helvetica" w:cs="Helvetica"/>
          <w:b/>
          <w:bCs/>
          <w:color w:val="000000"/>
          <w:kern w:val="0"/>
          <w:sz w:val="30"/>
          <w:szCs w:val="30"/>
          <w:lang w:eastAsia="ru-RU"/>
          <w14:ligatures w14:val="none"/>
        </w:rPr>
        <w:t>»</w:t>
      </w:r>
      <w:r w:rsidRPr="00CF5163">
        <w:rPr>
          <w:rFonts w:ascii="Helvetica" w:eastAsia="Times New Roman" w:hAnsi="Helvetica" w:cs="Helvetica"/>
          <w:color w:val="000000"/>
          <w:kern w:val="0"/>
          <w:sz w:val="30"/>
          <w:szCs w:val="30"/>
          <w:lang w:eastAsia="ru-RU"/>
          <w14:ligatures w14:val="none"/>
        </w:rPr>
        <w:t> — грант для начинающих и действующих фермеров. Размер поддержки зависит от направления проекта и участия в кооперации: по действующим правилам можно получить до 8 млн ₽. Обязательное условие — иметь в собственности или арендовать земельный участок.</w:t>
      </w:r>
    </w:p>
    <w:p w14:paraId="27E382B3"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w:t>
      </w:r>
      <w:proofErr w:type="spellStart"/>
      <w:r w:rsidRPr="00CF5163">
        <w:rPr>
          <w:rFonts w:ascii="Helvetica" w:eastAsia="Times New Roman" w:hAnsi="Helvetica" w:cs="Helvetica"/>
          <w:b/>
          <w:bCs/>
          <w:color w:val="000000"/>
          <w:kern w:val="0"/>
          <w:sz w:val="30"/>
          <w:szCs w:val="30"/>
          <w:lang w:eastAsia="ru-RU"/>
          <w14:ligatures w14:val="none"/>
        </w:rPr>
        <w:t>Агропрогресс</w:t>
      </w:r>
      <w:proofErr w:type="spellEnd"/>
      <w:r w:rsidRPr="00CF5163">
        <w:rPr>
          <w:rFonts w:ascii="Helvetica" w:eastAsia="Times New Roman" w:hAnsi="Helvetica" w:cs="Helvetica"/>
          <w:b/>
          <w:bCs/>
          <w:color w:val="000000"/>
          <w:kern w:val="0"/>
          <w:sz w:val="30"/>
          <w:szCs w:val="30"/>
          <w:lang w:eastAsia="ru-RU"/>
          <w14:ligatures w14:val="none"/>
        </w:rPr>
        <w:t>»</w:t>
      </w:r>
      <w:r w:rsidRPr="00CF5163">
        <w:rPr>
          <w:rFonts w:ascii="Helvetica" w:eastAsia="Times New Roman" w:hAnsi="Helvetica" w:cs="Helvetica"/>
          <w:color w:val="000000"/>
          <w:kern w:val="0"/>
          <w:sz w:val="30"/>
          <w:szCs w:val="30"/>
          <w:lang w:eastAsia="ru-RU"/>
          <w14:ligatures w14:val="none"/>
        </w:rPr>
        <w:t> — это мера поддержки инвестиционных проектов в аграрной сфере. Размер гранта в регионах может достигать 30 млн ₽, но обычно он покрывает не более 25% стоимости проекта. Остальную часть предприниматель вкладывает сам. Проект должен быть реализован в течение 24 месяцев. Чаще всего поддержку получают юридические лица, а не ИП и фермерские хозяйства, но это зависит от условий программы в конкретном регионе.</w:t>
      </w:r>
    </w:p>
    <w:p w14:paraId="5E19C54C"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Поддержка IT-компаний</w:t>
      </w:r>
    </w:p>
    <w:p w14:paraId="1DB2DE43"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IT-компании получают доступ к субсидиям, налоговым преференциям и инфраструктуре. Для них работают бизнес-инкубаторы, акселераторы и центры развития.</w:t>
      </w:r>
    </w:p>
    <w:p w14:paraId="72056829"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Основные меры поддержки:</w:t>
      </w:r>
    </w:p>
    <w:p w14:paraId="5479D319" w14:textId="77777777" w:rsidR="00CF5163" w:rsidRPr="00CF5163" w:rsidRDefault="00CF5163" w:rsidP="00CF5163">
      <w:pPr>
        <w:numPr>
          <w:ilvl w:val="0"/>
          <w:numId w:val="6"/>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Налоговые льготы. Ставка по налогу на прибыль — 5% вместо 25%, пониженные тарифы страховых взносов.</w:t>
      </w:r>
    </w:p>
    <w:p w14:paraId="60A436A1" w14:textId="77777777" w:rsidR="00CF5163" w:rsidRPr="00CF5163" w:rsidRDefault="00CF5163" w:rsidP="00CF5163">
      <w:pPr>
        <w:numPr>
          <w:ilvl w:val="0"/>
          <w:numId w:val="6"/>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Разработчики ПО из реестра отечественного софта освобождаются от НДС.</w:t>
      </w:r>
    </w:p>
    <w:p w14:paraId="16D0A272" w14:textId="77777777" w:rsidR="00CF5163" w:rsidRPr="00CF5163" w:rsidRDefault="00CF5163" w:rsidP="00CF5163">
      <w:pPr>
        <w:numPr>
          <w:ilvl w:val="0"/>
          <w:numId w:val="6"/>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Грантовая поддержка: </w:t>
      </w:r>
      <w:hyperlink r:id="rId18" w:tgtFrame="_blank" w:history="1">
        <w:r w:rsidRPr="00CF5163">
          <w:rPr>
            <w:rFonts w:ascii="Helvetica" w:eastAsia="Times New Roman" w:hAnsi="Helvetica" w:cs="Helvetica"/>
            <w:b/>
            <w:bCs/>
            <w:color w:val="000000"/>
            <w:kern w:val="0"/>
            <w:sz w:val="30"/>
            <w:szCs w:val="30"/>
            <w:u w:val="single"/>
            <w:lang w:eastAsia="ru-RU"/>
            <w14:ligatures w14:val="none"/>
          </w:rPr>
          <w:t>РФРИТ</w:t>
        </w:r>
      </w:hyperlink>
      <w:r w:rsidRPr="00CF5163">
        <w:rPr>
          <w:rFonts w:ascii="Helvetica" w:eastAsia="Times New Roman" w:hAnsi="Helvetica" w:cs="Helvetica"/>
          <w:color w:val="000000"/>
          <w:kern w:val="0"/>
          <w:sz w:val="30"/>
          <w:szCs w:val="30"/>
          <w:lang w:eastAsia="ru-RU"/>
          <w14:ligatures w14:val="none"/>
        </w:rPr>
        <w:t> предоставляет гранты на проекты по доработке и внедрению российских IT-решений.</w:t>
      </w:r>
    </w:p>
    <w:p w14:paraId="5CF4AEBA" w14:textId="77777777" w:rsidR="00CF5163" w:rsidRPr="00CF5163" w:rsidRDefault="00CF5163" w:rsidP="00CF5163">
      <w:pPr>
        <w:numPr>
          <w:ilvl w:val="0"/>
          <w:numId w:val="6"/>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lastRenderedPageBreak/>
        <w:t>Льготное кредитование: аккредитованные ИТ-компании могут получить кредиты по ставке до 3% годовых.</w:t>
      </w:r>
    </w:p>
    <w:p w14:paraId="31E00211" w14:textId="77777777" w:rsidR="00CF5163" w:rsidRPr="00CF5163" w:rsidRDefault="00CF5163" w:rsidP="00CF5163">
      <w:pPr>
        <w:numPr>
          <w:ilvl w:val="0"/>
          <w:numId w:val="6"/>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Упрощённая УСН: действуют пониженные ставки по УСН в некоторых регионах.</w:t>
      </w:r>
    </w:p>
    <w:p w14:paraId="79BC209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 xml:space="preserve">Чтобы получить господдержку, ИТ-компания должна быть аккредитована </w:t>
      </w:r>
      <w:proofErr w:type="spellStart"/>
      <w:r w:rsidRPr="00CF5163">
        <w:rPr>
          <w:rFonts w:ascii="Helvetica" w:eastAsia="Times New Roman" w:hAnsi="Helvetica" w:cs="Helvetica"/>
          <w:color w:val="000000"/>
          <w:kern w:val="0"/>
          <w:sz w:val="30"/>
          <w:szCs w:val="30"/>
          <w:lang w:eastAsia="ru-RU"/>
          <w14:ligatures w14:val="none"/>
        </w:rPr>
        <w:t>Минцифры</w:t>
      </w:r>
      <w:proofErr w:type="spellEnd"/>
      <w:r w:rsidRPr="00CF5163">
        <w:rPr>
          <w:rFonts w:ascii="Helvetica" w:eastAsia="Times New Roman" w:hAnsi="Helvetica" w:cs="Helvetica"/>
          <w:color w:val="000000"/>
          <w:kern w:val="0"/>
          <w:sz w:val="30"/>
          <w:szCs w:val="30"/>
          <w:lang w:eastAsia="ru-RU"/>
          <w14:ligatures w14:val="none"/>
        </w:rPr>
        <w:t>, её программные продукты — включены в реестр ПО, а доля доходов от ИТ-деятельности составлять не менее 70%.</w:t>
      </w:r>
    </w:p>
    <w:p w14:paraId="413C0A17"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Туристический бизнес</w:t>
      </w:r>
    </w:p>
    <w:p w14:paraId="375BF34A"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Меры государственной поддержки малого и среднего бизнеса в сфере туризма направлены на развитие инфраструктуры через </w:t>
      </w:r>
      <w:hyperlink r:id="rId19" w:tgtFrame="_blank" w:history="1">
        <w:r w:rsidRPr="00CF5163">
          <w:rPr>
            <w:rFonts w:ascii="Helvetica" w:eastAsia="Times New Roman" w:hAnsi="Helvetica" w:cs="Helvetica"/>
            <w:b/>
            <w:bCs/>
            <w:color w:val="000000"/>
            <w:kern w:val="0"/>
            <w:sz w:val="30"/>
            <w:szCs w:val="30"/>
            <w:u w:val="single"/>
            <w:lang w:eastAsia="ru-RU"/>
            <w14:ligatures w14:val="none"/>
          </w:rPr>
          <w:t>нацпроект «Туризм и индустрия гостеприимства»</w:t>
        </w:r>
      </w:hyperlink>
      <w:r w:rsidRPr="00CF5163">
        <w:rPr>
          <w:rFonts w:ascii="Helvetica" w:eastAsia="Times New Roman" w:hAnsi="Helvetica" w:cs="Helvetica"/>
          <w:color w:val="000000"/>
          <w:kern w:val="0"/>
          <w:sz w:val="30"/>
          <w:szCs w:val="30"/>
          <w:lang w:eastAsia="ru-RU"/>
          <w14:ligatures w14:val="none"/>
        </w:rPr>
        <w:t>.</w:t>
      </w:r>
    </w:p>
    <w:p w14:paraId="5D913D0A"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Основные меры:</w:t>
      </w:r>
    </w:p>
    <w:p w14:paraId="27DF9CB3" w14:textId="77777777" w:rsidR="00CF5163" w:rsidRPr="00CF5163" w:rsidRDefault="00CF5163" w:rsidP="00CF5163">
      <w:pPr>
        <w:numPr>
          <w:ilvl w:val="0"/>
          <w:numId w:val="7"/>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нулевой НДС для отелей до 2030 года;</w:t>
      </w:r>
    </w:p>
    <w:p w14:paraId="488B405D" w14:textId="77777777" w:rsidR="00CF5163" w:rsidRPr="00CF5163" w:rsidRDefault="00CF5163" w:rsidP="00CF5163">
      <w:pPr>
        <w:numPr>
          <w:ilvl w:val="0"/>
          <w:numId w:val="7"/>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льготные кредиты под 3–5% на строительство отелей;</w:t>
      </w:r>
    </w:p>
    <w:p w14:paraId="2131189D" w14:textId="77777777" w:rsidR="00CF5163" w:rsidRPr="00CF5163" w:rsidRDefault="00CF5163" w:rsidP="00CF5163">
      <w:pPr>
        <w:numPr>
          <w:ilvl w:val="0"/>
          <w:numId w:val="7"/>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гранты на модульные отели;</w:t>
      </w:r>
    </w:p>
    <w:p w14:paraId="7389F6EE" w14:textId="77777777" w:rsidR="00CF5163" w:rsidRPr="00CF5163" w:rsidRDefault="00CF5163" w:rsidP="00CF5163">
      <w:pPr>
        <w:numPr>
          <w:ilvl w:val="0"/>
          <w:numId w:val="7"/>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 xml:space="preserve">субсидия на развитие инфраструктуры </w:t>
      </w:r>
      <w:proofErr w:type="spellStart"/>
      <w:r w:rsidRPr="00CF5163">
        <w:rPr>
          <w:rFonts w:ascii="Helvetica" w:eastAsia="Times New Roman" w:hAnsi="Helvetica" w:cs="Helvetica"/>
          <w:color w:val="000000"/>
          <w:kern w:val="0"/>
          <w:sz w:val="30"/>
          <w:szCs w:val="30"/>
          <w:lang w:eastAsia="ru-RU"/>
          <w14:ligatures w14:val="none"/>
        </w:rPr>
        <w:t>сельхозтуризма</w:t>
      </w:r>
      <w:proofErr w:type="spellEnd"/>
      <w:r w:rsidRPr="00CF5163">
        <w:rPr>
          <w:rFonts w:ascii="Helvetica" w:eastAsia="Times New Roman" w:hAnsi="Helvetica" w:cs="Helvetica"/>
          <w:color w:val="000000"/>
          <w:kern w:val="0"/>
          <w:sz w:val="30"/>
          <w:szCs w:val="30"/>
          <w:lang w:eastAsia="ru-RU"/>
          <w14:ligatures w14:val="none"/>
        </w:rPr>
        <w:t>.</w:t>
      </w:r>
    </w:p>
    <w:p w14:paraId="0ED2F5A3" w14:textId="77777777" w:rsidR="00CF5163" w:rsidRPr="00CF5163" w:rsidRDefault="00CF5163" w:rsidP="00CF5163">
      <w:pPr>
        <w:shd w:val="clear" w:color="auto" w:fill="FFFFFF"/>
        <w:spacing w:after="0" w:line="510" w:lineRule="atLeast"/>
        <w:outlineLvl w:val="1"/>
        <w:rPr>
          <w:rFonts w:ascii="Helvetica" w:eastAsia="Times New Roman" w:hAnsi="Helvetica" w:cs="Helvetica"/>
          <w:b/>
          <w:bCs/>
          <w:color w:val="000000"/>
          <w:spacing w:val="-6"/>
          <w:kern w:val="0"/>
          <w:sz w:val="36"/>
          <w:szCs w:val="36"/>
          <w:lang w:eastAsia="ru-RU"/>
          <w14:ligatures w14:val="none"/>
        </w:rPr>
      </w:pPr>
      <w:r w:rsidRPr="00CF5163">
        <w:rPr>
          <w:rFonts w:ascii="Helvetica" w:eastAsia="Times New Roman" w:hAnsi="Helvetica" w:cs="Helvetica"/>
          <w:b/>
          <w:bCs/>
          <w:color w:val="000000"/>
          <w:spacing w:val="-6"/>
          <w:kern w:val="0"/>
          <w:sz w:val="36"/>
          <w:szCs w:val="36"/>
          <w:lang w:eastAsia="ru-RU"/>
          <w14:ligatures w14:val="none"/>
        </w:rPr>
        <w:t>Налоговые льготы для МСП в 2026 году</w:t>
      </w:r>
    </w:p>
    <w:p w14:paraId="4E26145A"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Налоговые каникулы для ИП</w:t>
      </w:r>
    </w:p>
    <w:p w14:paraId="25E7ABFF"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Это льгота, при которой индивидуальный предприниматель не платит налог на доходы, если он впервые зарегистрировался и применяет УСН или патент. Налоговые каникулы действуют в течение </w:t>
      </w:r>
      <w:r w:rsidRPr="00CF5163">
        <w:rPr>
          <w:rFonts w:ascii="Helvetica" w:eastAsia="Times New Roman" w:hAnsi="Helvetica" w:cs="Helvetica"/>
          <w:b/>
          <w:bCs/>
          <w:color w:val="000000"/>
          <w:kern w:val="0"/>
          <w:sz w:val="30"/>
          <w:szCs w:val="30"/>
          <w:lang w:eastAsia="ru-RU"/>
          <w14:ligatures w14:val="none"/>
        </w:rPr>
        <w:t>двух налоговых периодов со дня регистрации ИП</w:t>
      </w:r>
      <w:r w:rsidRPr="00CF5163">
        <w:rPr>
          <w:rFonts w:ascii="Helvetica" w:eastAsia="Times New Roman" w:hAnsi="Helvetica" w:cs="Helvetica"/>
          <w:color w:val="000000"/>
          <w:kern w:val="0"/>
          <w:sz w:val="30"/>
          <w:szCs w:val="30"/>
          <w:lang w:eastAsia="ru-RU"/>
          <w14:ligatures w14:val="none"/>
        </w:rPr>
        <w:t>.</w:t>
      </w:r>
    </w:p>
    <w:p w14:paraId="43BE0D4F"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При этом в каждом регионе своя программа: власти решают, на какие виды деятельности распространяется льгота и в каком объёме её применять. В некоторых субъектах такой льготы нет.</w:t>
      </w:r>
    </w:p>
    <w:p w14:paraId="6D1167F6"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Снижение страховых взносов</w:t>
      </w:r>
    </w:p>
    <w:p w14:paraId="4FCE4785"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До 2026 года льготы были доступны почти всем МСП, но с 1 января правила ужесточились. Пониженные тарифы могут использовать только:</w:t>
      </w:r>
    </w:p>
    <w:p w14:paraId="379A9C99" w14:textId="77777777" w:rsidR="00CF5163" w:rsidRPr="00CF5163" w:rsidRDefault="00CF5163" w:rsidP="00CF5163">
      <w:pPr>
        <w:numPr>
          <w:ilvl w:val="0"/>
          <w:numId w:val="8"/>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предприятия общепита — при определённых условиях;</w:t>
      </w:r>
    </w:p>
    <w:p w14:paraId="417666E9" w14:textId="77777777" w:rsidR="00CF5163" w:rsidRPr="00CF5163" w:rsidRDefault="00CF5163" w:rsidP="00CF5163">
      <w:pPr>
        <w:numPr>
          <w:ilvl w:val="0"/>
          <w:numId w:val="8"/>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предприятия общепита — при определённых условиях;</w:t>
      </w:r>
    </w:p>
    <w:p w14:paraId="7656BD80"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lastRenderedPageBreak/>
        <w:t>Все отрасли есть в </w:t>
      </w:r>
      <w:hyperlink r:id="rId20" w:tgtFrame="_blank" w:history="1">
        <w:r w:rsidRPr="00CF5163">
          <w:rPr>
            <w:rFonts w:ascii="Helvetica" w:eastAsia="Times New Roman" w:hAnsi="Helvetica" w:cs="Helvetica"/>
            <w:b/>
            <w:bCs/>
            <w:color w:val="000000"/>
            <w:kern w:val="0"/>
            <w:sz w:val="30"/>
            <w:szCs w:val="30"/>
            <w:u w:val="single"/>
            <w:lang w:eastAsia="ru-RU"/>
            <w14:ligatures w14:val="none"/>
          </w:rPr>
          <w:t>Распоряжении Правительства РФ № 4125</w:t>
        </w:r>
        <w:r w:rsidRPr="00CF5163">
          <w:rPr>
            <w:rFonts w:ascii="Helvetica" w:eastAsia="Times New Roman" w:hAnsi="Helvetica" w:cs="Helvetica"/>
            <w:b/>
            <w:bCs/>
            <w:color w:val="000000"/>
            <w:kern w:val="0"/>
            <w:sz w:val="30"/>
            <w:szCs w:val="30"/>
            <w:u w:val="single"/>
            <w:lang w:eastAsia="ru-RU"/>
            <w14:ligatures w14:val="none"/>
          </w:rPr>
          <w:noBreakHyphen/>
          <w:t>р от 27.12.2025</w:t>
        </w:r>
      </w:hyperlink>
      <w:r w:rsidRPr="00CF5163">
        <w:rPr>
          <w:rFonts w:ascii="Helvetica" w:eastAsia="Times New Roman" w:hAnsi="Helvetica" w:cs="Helvetica"/>
          <w:color w:val="000000"/>
          <w:kern w:val="0"/>
          <w:sz w:val="30"/>
          <w:szCs w:val="30"/>
          <w:lang w:eastAsia="ru-RU"/>
          <w14:ligatures w14:val="none"/>
        </w:rPr>
        <w:t>. Они могут использовать пониженный тариф 15%, если платят сотрудникам больше 1,5 МРОТ. Для малого и среднего бизнеса в обрабатывающей промышленности действует единый льготный тариф 7,6 %.</w:t>
      </w:r>
    </w:p>
    <w:p w14:paraId="78B0D4ED"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Специальные налоговые режимы</w:t>
      </w:r>
    </w:p>
    <w:p w14:paraId="32E58B00"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Это упрощённые системы налогообложения, которые позволяют малому и среднему бизнесу платить меньше налогов и вести учёт проще, чем на общей системе.</w:t>
      </w:r>
    </w:p>
    <w:p w14:paraId="2B123F11"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Упрощённая система налогообложения, УСН.</w:t>
      </w:r>
      <w:r w:rsidRPr="00CF5163">
        <w:rPr>
          <w:rFonts w:ascii="Helvetica" w:eastAsia="Times New Roman" w:hAnsi="Helvetica" w:cs="Helvetica"/>
          <w:color w:val="000000"/>
          <w:kern w:val="0"/>
          <w:sz w:val="30"/>
          <w:szCs w:val="30"/>
          <w:lang w:eastAsia="ru-RU"/>
          <w14:ligatures w14:val="none"/>
        </w:rPr>
        <w:t> Самый популярный режим для малого бизнеса. Предприниматель платит налог по одной из двух схем: 6% от доходов или 15% от разницы «доходы − расходы».</w:t>
      </w:r>
    </w:p>
    <w:p w14:paraId="760A2E43"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Важно: с 2026 года порог для освобождения от НДС снизили. Если выручка превышает 20 млн ₽, предпринимателю придётся начислять НДС и вести обычный учёт по нему.</w:t>
      </w:r>
    </w:p>
    <w:p w14:paraId="7F9DBE4A"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w:drawing>
          <wp:inline distT="0" distB="0" distL="0" distR="0" wp14:anchorId="5F9CED54" wp14:editId="2249AB26">
            <wp:extent cx="381000" cy="381000"/>
            <wp:effectExtent l="0" t="0" r="0" b="0"/>
            <wp:docPr id="8" name="Рисунок 11"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CF5163">
        <w:rPr>
          <w:rFonts w:ascii="Helvetica" w:eastAsia="Times New Roman" w:hAnsi="Helvetica" w:cs="Helvetica"/>
          <w:noProof/>
          <w:color w:val="000000"/>
          <w:kern w:val="0"/>
          <w:lang w:eastAsia="ru-RU"/>
          <w14:ligatures w14:val="none"/>
        </w:rPr>
        <w:drawing>
          <wp:inline distT="0" distB="0" distL="0" distR="0" wp14:anchorId="7F379F67" wp14:editId="13EB2104">
            <wp:extent cx="381000" cy="381000"/>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619A2A1F"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Патентная система налогообложения, ПСН.</w:t>
      </w:r>
      <w:r w:rsidRPr="00CF5163">
        <w:rPr>
          <w:rFonts w:ascii="Helvetica" w:eastAsia="Times New Roman" w:hAnsi="Helvetica" w:cs="Helvetica"/>
          <w:color w:val="000000"/>
          <w:kern w:val="0"/>
          <w:sz w:val="30"/>
          <w:szCs w:val="30"/>
          <w:lang w:eastAsia="ru-RU"/>
          <w14:ligatures w14:val="none"/>
        </w:rPr>
        <w:t> ИП получает патент на определённую деятельность и платит фиксированную сумму налога, как если бы приобрёл «лицензию» на работу. Лимит в 2026 году: доход не должен превышать 20 млн ₽ в год.</w:t>
      </w:r>
    </w:p>
    <w:p w14:paraId="724ED03C"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w:drawing>
          <wp:inline distT="0" distB="0" distL="0" distR="0" wp14:anchorId="3E5E4DD3" wp14:editId="42DC7A68">
            <wp:extent cx="381000" cy="381000"/>
            <wp:effectExtent l="0" t="0" r="0" b="0"/>
            <wp:docPr id="10" name="Рисунок 9"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CF5163">
        <w:rPr>
          <w:rFonts w:ascii="Helvetica" w:eastAsia="Times New Roman" w:hAnsi="Helvetica" w:cs="Helvetica"/>
          <w:noProof/>
          <w:color w:val="000000"/>
          <w:kern w:val="0"/>
          <w:lang w:eastAsia="ru-RU"/>
          <w14:ligatures w14:val="none"/>
        </w:rPr>
        <w:drawing>
          <wp:inline distT="0" distB="0" distL="0" distR="0" wp14:anchorId="1F50D10F" wp14:editId="7A70E7CA">
            <wp:extent cx="381000" cy="381000"/>
            <wp:effectExtent l="0" t="0" r="0" b="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549779FE"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Налог на профессиональный доход, НПД.</w:t>
      </w:r>
      <w:r w:rsidRPr="00CF5163">
        <w:rPr>
          <w:rFonts w:ascii="Helvetica" w:eastAsia="Times New Roman" w:hAnsi="Helvetica" w:cs="Helvetica"/>
          <w:color w:val="000000"/>
          <w:kern w:val="0"/>
          <w:sz w:val="30"/>
          <w:szCs w:val="30"/>
          <w:lang w:eastAsia="ru-RU"/>
          <w14:ligatures w14:val="none"/>
        </w:rPr>
        <w:t> Это режим для самозанятых: они платят налог с дохода без сотрудников, без обязательных взносов и с лимитом годового дохода в 2,4 млн ₽. ИП тоже могут работать на НПД на тех же условиях.</w:t>
      </w:r>
    </w:p>
    <w:p w14:paraId="522FEA33"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w:drawing>
          <wp:inline distT="0" distB="0" distL="0" distR="0" wp14:anchorId="58792B30" wp14:editId="3B7AC58D">
            <wp:extent cx="381000" cy="381000"/>
            <wp:effectExtent l="0" t="0" r="0" b="0"/>
            <wp:docPr id="12" name="Рисунок 7"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CF5163">
        <w:rPr>
          <w:rFonts w:ascii="Helvetica" w:eastAsia="Times New Roman" w:hAnsi="Helvetica" w:cs="Helvetica"/>
          <w:noProof/>
          <w:color w:val="000000"/>
          <w:kern w:val="0"/>
          <w:lang w:eastAsia="ru-RU"/>
          <w14:ligatures w14:val="none"/>
        </w:rPr>
        <w:drawing>
          <wp:inline distT="0" distB="0" distL="0" distR="0" wp14:anchorId="6FF98863" wp14:editId="52F239D2">
            <wp:extent cx="381000" cy="381000"/>
            <wp:effectExtent l="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00709D2E" w14:textId="2D3B5331"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Единый сельскохозяйственный налог, ЕСХН.</w:t>
      </w:r>
      <w:r w:rsidRPr="00CF5163">
        <w:rPr>
          <w:rFonts w:ascii="Helvetica" w:eastAsia="Times New Roman" w:hAnsi="Helvetica" w:cs="Helvetica"/>
          <w:color w:val="000000"/>
          <w:kern w:val="0"/>
          <w:sz w:val="30"/>
          <w:szCs w:val="30"/>
          <w:lang w:eastAsia="ru-RU"/>
          <w14:ligatures w14:val="none"/>
        </w:rPr>
        <w:t xml:space="preserve"> Специальный режим для сельхозпредприятий. Они платят налог с разницы между доходами и расходами, но по льготным условиям для </w:t>
      </w:r>
      <w:proofErr w:type="spellStart"/>
      <w:r w:rsidRPr="00CF5163">
        <w:rPr>
          <w:rFonts w:ascii="Helvetica" w:eastAsia="Times New Roman" w:hAnsi="Helvetica" w:cs="Helvetica"/>
          <w:color w:val="000000"/>
          <w:kern w:val="0"/>
          <w:sz w:val="30"/>
          <w:szCs w:val="30"/>
          <w:lang w:eastAsia="ru-RU"/>
          <w14:ligatures w14:val="none"/>
        </w:rPr>
        <w:t>агробизнес</w:t>
      </w:r>
      <w:r>
        <w:rPr>
          <w:rFonts w:ascii="Helvetica" w:eastAsia="Times New Roman" w:hAnsi="Helvetica" w:cs="Helvetica"/>
          <w:color w:val="000000"/>
          <w:kern w:val="0"/>
          <w:sz w:val="30"/>
          <w:szCs w:val="30"/>
          <w:lang w:eastAsia="ru-RU"/>
          <w14:ligatures w14:val="none"/>
        </w:rPr>
        <w:t>а</w:t>
      </w:r>
      <w:r w:rsidRPr="00CF5163">
        <w:rPr>
          <w:rFonts w:ascii="Helvetica" w:eastAsia="Times New Roman" w:hAnsi="Helvetica" w:cs="Helvetica"/>
          <w:color w:val="FFFFFF"/>
          <w:spacing w:val="-8"/>
          <w:kern w:val="0"/>
          <w:sz w:val="30"/>
          <w:szCs w:val="30"/>
          <w:lang w:eastAsia="ru-RU"/>
          <w14:ligatures w14:val="none"/>
        </w:rPr>
        <w:t>виями</w:t>
      </w:r>
      <w:proofErr w:type="spellEnd"/>
      <w:r w:rsidRPr="00CF5163">
        <w:rPr>
          <w:rFonts w:ascii="Helvetica" w:eastAsia="Times New Roman" w:hAnsi="Helvetica" w:cs="Helvetica"/>
          <w:color w:val="FFFFFF"/>
          <w:spacing w:val="-8"/>
          <w:kern w:val="0"/>
          <w:sz w:val="30"/>
          <w:szCs w:val="30"/>
          <w:lang w:eastAsia="ru-RU"/>
          <w14:ligatures w14:val="none"/>
        </w:rPr>
        <w:t xml:space="preserve"> от Яндекс Пэй</w:t>
      </w:r>
    </w:p>
    <w:p w14:paraId="795B7D01" w14:textId="16C49123" w:rsidR="00CF5163" w:rsidRPr="00CF5163" w:rsidRDefault="00CF5163" w:rsidP="00CF5163">
      <w:pPr>
        <w:shd w:val="clear" w:color="auto" w:fill="FFFFFF"/>
        <w:spacing w:before="255" w:after="0" w:line="840" w:lineRule="atLeast"/>
        <w:ind w:right="255"/>
        <w:rPr>
          <w:rFonts w:ascii="Times New Roman" w:eastAsia="Times New Roman" w:hAnsi="Times New Roman" w:cs="Times New Roman"/>
          <w:color w:val="0000FF"/>
          <w:kern w:val="0"/>
          <w:sz w:val="27"/>
          <w:szCs w:val="27"/>
          <w:bdr w:val="none" w:sz="0" w:space="0" w:color="auto" w:frame="1"/>
          <w:lang w:eastAsia="ru-RU"/>
          <w14:ligatures w14:val="none"/>
        </w:rPr>
      </w:pPr>
      <w:r w:rsidRPr="00CF5163">
        <w:rPr>
          <w:rFonts w:ascii="Helvetica" w:eastAsia="Times New Roman" w:hAnsi="Helvetica" w:cs="Helvetica"/>
          <w:color w:val="000000"/>
          <w:kern w:val="0"/>
          <w:sz w:val="2"/>
          <w:szCs w:val="2"/>
          <w:lang w:eastAsia="ru-RU"/>
          <w14:ligatures w14:val="none"/>
        </w:rPr>
        <w:fldChar w:fldCharType="begin"/>
      </w:r>
      <w:r w:rsidRPr="00CF5163">
        <w:rPr>
          <w:rFonts w:ascii="Helvetica" w:eastAsia="Times New Roman" w:hAnsi="Helvetica" w:cs="Helvetica"/>
          <w:color w:val="000000"/>
          <w:kern w:val="0"/>
          <w:sz w:val="2"/>
          <w:szCs w:val="2"/>
          <w:lang w:eastAsia="ru-RU"/>
          <w14:ligatures w14:val="none"/>
        </w:rPr>
        <w:instrText>HYPERLINK "https://console.pay.yandex.ru/onboarding?type=OnboardingSplitTypeCredits"</w:instrText>
      </w:r>
      <w:r w:rsidRPr="00CF5163">
        <w:rPr>
          <w:rFonts w:ascii="Helvetica" w:eastAsia="Times New Roman" w:hAnsi="Helvetica" w:cs="Helvetica"/>
          <w:color w:val="000000"/>
          <w:kern w:val="0"/>
          <w:sz w:val="2"/>
          <w:szCs w:val="2"/>
          <w:lang w:eastAsia="ru-RU"/>
          <w14:ligatures w14:val="none"/>
        </w:rPr>
      </w:r>
      <w:r w:rsidRPr="00CF5163">
        <w:rPr>
          <w:rFonts w:ascii="Helvetica" w:eastAsia="Times New Roman" w:hAnsi="Helvetica" w:cs="Helvetica"/>
          <w:color w:val="000000"/>
          <w:kern w:val="0"/>
          <w:sz w:val="2"/>
          <w:szCs w:val="2"/>
          <w:lang w:eastAsia="ru-RU"/>
          <w14:ligatures w14:val="none"/>
        </w:rPr>
        <w:fldChar w:fldCharType="separate"/>
      </w:r>
      <w:r w:rsidRPr="00CF5163">
        <w:rPr>
          <w:rFonts w:ascii="Helvetica" w:eastAsia="Times New Roman" w:hAnsi="Helvetica" w:cs="Helvetica"/>
          <w:color w:val="0000FF"/>
          <w:kern w:val="0"/>
          <w:sz w:val="27"/>
          <w:szCs w:val="27"/>
          <w:bdr w:val="none" w:sz="0" w:space="0" w:color="auto" w:frame="1"/>
          <w:lang w:eastAsia="ru-RU"/>
          <w14:ligatures w14:val="none"/>
        </w:rPr>
        <w:t>Заполнить заявку</w:t>
      </w:r>
    </w:p>
    <w:p w14:paraId="45D7847A"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sz w:val="2"/>
          <w:szCs w:val="2"/>
          <w:lang w:eastAsia="ru-RU"/>
          <w14:ligatures w14:val="none"/>
        </w:rPr>
      </w:pPr>
      <w:r w:rsidRPr="00CF5163">
        <w:rPr>
          <w:rFonts w:ascii="Helvetica" w:eastAsia="Times New Roman" w:hAnsi="Helvetica" w:cs="Helvetica"/>
          <w:color w:val="000000"/>
          <w:kern w:val="0"/>
          <w:sz w:val="2"/>
          <w:szCs w:val="2"/>
          <w:lang w:eastAsia="ru-RU"/>
          <w14:ligatures w14:val="none"/>
        </w:rPr>
        <w:fldChar w:fldCharType="end"/>
      </w:r>
    </w:p>
    <w:p w14:paraId="7802128F" w14:textId="77777777" w:rsidR="00CF5163" w:rsidRPr="00CF5163" w:rsidRDefault="00CF5163" w:rsidP="00CF5163">
      <w:pPr>
        <w:shd w:val="clear" w:color="auto" w:fill="FFFFFF"/>
        <w:spacing w:after="0" w:line="510" w:lineRule="atLeast"/>
        <w:outlineLvl w:val="1"/>
        <w:rPr>
          <w:rFonts w:ascii="Helvetica" w:eastAsia="Times New Roman" w:hAnsi="Helvetica" w:cs="Helvetica"/>
          <w:b/>
          <w:bCs/>
          <w:color w:val="000000"/>
          <w:spacing w:val="-6"/>
          <w:kern w:val="0"/>
          <w:sz w:val="36"/>
          <w:szCs w:val="36"/>
          <w:lang w:eastAsia="ru-RU"/>
          <w14:ligatures w14:val="none"/>
        </w:rPr>
      </w:pPr>
      <w:r w:rsidRPr="00CF5163">
        <w:rPr>
          <w:rFonts w:ascii="Helvetica" w:eastAsia="Times New Roman" w:hAnsi="Helvetica" w:cs="Helvetica"/>
          <w:b/>
          <w:bCs/>
          <w:color w:val="000000"/>
          <w:spacing w:val="-6"/>
          <w:kern w:val="0"/>
          <w:sz w:val="36"/>
          <w:szCs w:val="36"/>
          <w:lang w:eastAsia="ru-RU"/>
          <w14:ligatures w14:val="none"/>
        </w:rPr>
        <w:t>Льготное кредитование</w:t>
      </w:r>
    </w:p>
    <w:p w14:paraId="028EFAC7"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Программа «1764»</w:t>
      </w:r>
    </w:p>
    <w:p w14:paraId="42375D77"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lastRenderedPageBreak/>
        <w:t>Государство компенсирует часть процентной ставки банкам, которые выдают кредиты бизнесу, снижая конечную ставку для предпринимателя.</w:t>
      </w:r>
    </w:p>
    <w:p w14:paraId="61096869"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Какие есть возможности:</w:t>
      </w:r>
    </w:p>
    <w:p w14:paraId="40F76E3E" w14:textId="77777777" w:rsidR="00CF5163" w:rsidRPr="00CF5163" w:rsidRDefault="00CF5163" w:rsidP="00CF5163">
      <w:pPr>
        <w:numPr>
          <w:ilvl w:val="0"/>
          <w:numId w:val="9"/>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инвестиционные кредиты — например, на покупку оборудования или помещения, до 10 лет;</w:t>
      </w:r>
    </w:p>
    <w:p w14:paraId="6F4D2227" w14:textId="77777777" w:rsidR="00CF5163" w:rsidRPr="00CF5163" w:rsidRDefault="00CF5163" w:rsidP="00CF5163">
      <w:pPr>
        <w:numPr>
          <w:ilvl w:val="0"/>
          <w:numId w:val="9"/>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кредиты на пополнение оборотных средств — на закупку сырья, выплату зарплат, до 3 лет;</w:t>
      </w:r>
    </w:p>
    <w:p w14:paraId="7D242601" w14:textId="77777777" w:rsidR="00CF5163" w:rsidRPr="00CF5163" w:rsidRDefault="00CF5163" w:rsidP="00CF5163">
      <w:pPr>
        <w:numPr>
          <w:ilvl w:val="0"/>
          <w:numId w:val="9"/>
        </w:numPr>
        <w:shd w:val="clear" w:color="auto" w:fill="FFFFFF"/>
        <w:spacing w:before="100" w:beforeAutospacing="1" w:after="100" w:afterAutospacing="1"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рефинансирование ранее взятых кредитов.</w:t>
      </w:r>
    </w:p>
    <w:p w14:paraId="6ED2EDAB"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Чтобы получить кредит, нужно быть субъектом МСП или самозанятым, вести деятельность в одной из приоритетных отраслей — торговле, сельском хозяйстве, туризме, промышленности, не иметь налоговых задолженностей и не находиться в стадии банкротства.</w:t>
      </w:r>
    </w:p>
    <w:p w14:paraId="2CF4BC52" w14:textId="77777777" w:rsidR="00CF5163" w:rsidRPr="00CF5163" w:rsidRDefault="00CF5163" w:rsidP="00CF5163">
      <w:pPr>
        <w:shd w:val="clear" w:color="auto" w:fill="FFFFFF"/>
        <w:spacing w:after="0" w:line="420" w:lineRule="atLeast"/>
        <w:outlineLvl w:val="2"/>
        <w:rPr>
          <w:rFonts w:ascii="Helvetica" w:eastAsia="Times New Roman" w:hAnsi="Helvetica" w:cs="Helvetica"/>
          <w:b/>
          <w:bCs/>
          <w:color w:val="000000"/>
          <w:spacing w:val="-6"/>
          <w:kern w:val="0"/>
          <w:sz w:val="27"/>
          <w:szCs w:val="27"/>
          <w:lang w:eastAsia="ru-RU"/>
          <w14:ligatures w14:val="none"/>
        </w:rPr>
      </w:pPr>
      <w:r w:rsidRPr="00CF5163">
        <w:rPr>
          <w:rFonts w:ascii="Helvetica" w:eastAsia="Times New Roman" w:hAnsi="Helvetica" w:cs="Helvetica"/>
          <w:b/>
          <w:bCs/>
          <w:color w:val="000000"/>
          <w:spacing w:val="-6"/>
          <w:kern w:val="0"/>
          <w:sz w:val="27"/>
          <w:szCs w:val="27"/>
          <w:lang w:eastAsia="ru-RU"/>
          <w14:ligatures w14:val="none"/>
        </w:rPr>
        <w:t>«Зонтичный» механизм поручительств</w:t>
      </w:r>
    </w:p>
    <w:p w14:paraId="43E971BA"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Как это работает:</w:t>
      </w:r>
    </w:p>
    <w:p w14:paraId="6DBCC189"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Бизнес хочет взять кредит, но у него нет достаточного залога.</w:t>
      </w:r>
      <w:r w:rsidRPr="00CF5163">
        <w:rPr>
          <w:rFonts w:ascii="Helvetica" w:eastAsia="Times New Roman" w:hAnsi="Helvetica" w:cs="Helvetica"/>
          <w:color w:val="000000"/>
          <w:kern w:val="0"/>
          <w:sz w:val="30"/>
          <w:szCs w:val="30"/>
          <w:lang w:eastAsia="ru-RU"/>
          <w14:ligatures w14:val="none"/>
        </w:rPr>
        <w:br/>
        <w:t>В таком случае банк требует поручительство, чтобы снизить риски.</w:t>
      </w:r>
    </w:p>
    <w:p w14:paraId="7D59A438"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Корпорация МСП выступает поручителем под этот кредит из общего «зонта».</w:t>
      </w:r>
    </w:p>
    <w:p w14:paraId="72FDF77F"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Если бизнес не сможет выплатить кредит, Корпорация МСП возместит банку 50% суммы.</w:t>
      </w:r>
    </w:p>
    <w:p w14:paraId="140CA66B"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Допустим, у малого предприятия нет имущества для залога, но есть жизнеспособный бизнес-проект. Через «зонтичный» механизм поручительства</w:t>
      </w:r>
    </w:p>
    <w:p w14:paraId="44592446" w14:textId="77777777" w:rsidR="00CF5163" w:rsidRPr="00CF5163" w:rsidRDefault="00CF5163" w:rsidP="00CF5163">
      <w:pPr>
        <w:shd w:val="clear" w:color="auto" w:fill="FFFFFF"/>
        <w:spacing w:after="0" w:line="390" w:lineRule="atLeast"/>
        <w:rPr>
          <w:rFonts w:ascii="Helvetica" w:eastAsia="Times New Roman" w:hAnsi="Helvetica" w:cs="Helvetica"/>
          <w:color w:val="242424"/>
          <w:kern w:val="0"/>
          <w:sz w:val="30"/>
          <w:szCs w:val="30"/>
          <w:lang w:eastAsia="ru-RU"/>
          <w14:ligatures w14:val="none"/>
        </w:rPr>
      </w:pPr>
      <w:r w:rsidRPr="00CF5163">
        <w:rPr>
          <w:rFonts w:ascii="Helvetica" w:eastAsia="Times New Roman" w:hAnsi="Helvetica" w:cs="Helvetica"/>
          <w:color w:val="242424"/>
          <w:kern w:val="0"/>
          <w:sz w:val="30"/>
          <w:szCs w:val="30"/>
          <w:lang w:eastAsia="ru-RU"/>
          <w14:ligatures w14:val="none"/>
        </w:rPr>
        <w:t>предприниматель подаёт заявку в банк на кредит</w:t>
      </w:r>
    </w:p>
    <w:p w14:paraId="2AD15D42" w14:textId="77777777" w:rsidR="00CF5163" w:rsidRPr="00CF5163" w:rsidRDefault="00CF5163" w:rsidP="00CF5163">
      <w:pPr>
        <w:shd w:val="clear" w:color="auto" w:fill="FFFFFF"/>
        <w:spacing w:after="0" w:line="240" w:lineRule="auto"/>
        <w:jc w:val="center"/>
        <w:rPr>
          <w:rFonts w:ascii="Helvetica" w:eastAsia="Times New Roman" w:hAnsi="Helvetica" w:cs="Helvetica"/>
          <w:color w:val="000000"/>
          <w:kern w:val="0"/>
          <w:sz w:val="2"/>
          <w:szCs w:val="2"/>
          <w:lang w:eastAsia="ru-RU"/>
          <w14:ligatures w14:val="none"/>
        </w:rPr>
      </w:pPr>
      <w:r w:rsidRPr="00CF5163">
        <w:rPr>
          <w:rFonts w:ascii="Helvetica" w:eastAsia="Times New Roman" w:hAnsi="Helvetica" w:cs="Helvetica"/>
          <w:noProof/>
          <w:color w:val="000000"/>
          <w:kern w:val="0"/>
          <w:sz w:val="2"/>
          <w:szCs w:val="2"/>
          <w:lang w:eastAsia="ru-RU"/>
          <w14:ligatures w14:val="none"/>
        </w:rPr>
        <mc:AlternateContent>
          <mc:Choice Requires="wps">
            <w:drawing>
              <wp:inline distT="0" distB="0" distL="0" distR="0" wp14:anchorId="31A110DF" wp14:editId="0B10FDDA">
                <wp:extent cx="152400" cy="152400"/>
                <wp:effectExtent l="0" t="0" r="0" b="0"/>
                <wp:docPr id="1668662306" name="AutoShap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46CC3E" id="AutoShape 14"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anchorlock/>
              </v:rect>
            </w:pict>
          </mc:Fallback>
        </mc:AlternateContent>
      </w:r>
      <w:r w:rsidRPr="00CF5163">
        <w:rPr>
          <w:rFonts w:ascii="Helvetica" w:eastAsia="Times New Roman" w:hAnsi="Helvetica" w:cs="Helvetica"/>
          <w:noProof/>
          <w:color w:val="000000"/>
          <w:kern w:val="0"/>
          <w:sz w:val="2"/>
          <w:szCs w:val="2"/>
          <w:lang w:eastAsia="ru-RU"/>
          <w14:ligatures w14:val="none"/>
        </w:rPr>
        <w:drawing>
          <wp:inline distT="0" distB="0" distL="0" distR="0" wp14:anchorId="25E74892" wp14:editId="34D7E19B">
            <wp:extent cx="152400" cy="152400"/>
            <wp:effectExtent l="0" t="0" r="0"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CF37FEC" w14:textId="77777777" w:rsidR="00CF5163" w:rsidRPr="00CF5163" w:rsidRDefault="00CF5163" w:rsidP="00CF5163">
      <w:pPr>
        <w:shd w:val="clear" w:color="auto" w:fill="FFFFFF"/>
        <w:spacing w:after="0" w:line="390" w:lineRule="atLeast"/>
        <w:rPr>
          <w:rFonts w:ascii="Helvetica" w:eastAsia="Times New Roman" w:hAnsi="Helvetica" w:cs="Helvetica"/>
          <w:color w:val="242424"/>
          <w:kern w:val="0"/>
          <w:sz w:val="30"/>
          <w:szCs w:val="30"/>
          <w:lang w:eastAsia="ru-RU"/>
          <w14:ligatures w14:val="none"/>
        </w:rPr>
      </w:pPr>
      <w:r w:rsidRPr="00CF5163">
        <w:rPr>
          <w:rFonts w:ascii="Helvetica" w:eastAsia="Times New Roman" w:hAnsi="Helvetica" w:cs="Helvetica"/>
          <w:color w:val="242424"/>
          <w:kern w:val="0"/>
          <w:sz w:val="30"/>
          <w:szCs w:val="30"/>
          <w:lang w:eastAsia="ru-RU"/>
          <w14:ligatures w14:val="none"/>
        </w:rPr>
        <w:t>банк обращается к государственному механизму поручительства</w:t>
      </w:r>
    </w:p>
    <w:p w14:paraId="647F5D7E" w14:textId="77777777" w:rsidR="00CF5163" w:rsidRPr="00CF5163" w:rsidRDefault="00CF5163" w:rsidP="00CF5163">
      <w:pPr>
        <w:shd w:val="clear" w:color="auto" w:fill="FFFFFF"/>
        <w:spacing w:after="0" w:line="240" w:lineRule="auto"/>
        <w:jc w:val="center"/>
        <w:rPr>
          <w:rFonts w:ascii="Helvetica" w:eastAsia="Times New Roman" w:hAnsi="Helvetica" w:cs="Helvetica"/>
          <w:color w:val="000000"/>
          <w:kern w:val="0"/>
          <w:sz w:val="2"/>
          <w:szCs w:val="2"/>
          <w:lang w:eastAsia="ru-RU"/>
          <w14:ligatures w14:val="none"/>
        </w:rPr>
      </w:pPr>
      <w:r w:rsidRPr="00CF5163">
        <w:rPr>
          <w:rFonts w:ascii="Helvetica" w:eastAsia="Times New Roman" w:hAnsi="Helvetica" w:cs="Helvetica"/>
          <w:noProof/>
          <w:color w:val="000000"/>
          <w:kern w:val="0"/>
          <w:sz w:val="2"/>
          <w:szCs w:val="2"/>
          <w:lang w:eastAsia="ru-RU"/>
          <w14:ligatures w14:val="none"/>
        </w:rPr>
        <mc:AlternateContent>
          <mc:Choice Requires="wps">
            <w:drawing>
              <wp:inline distT="0" distB="0" distL="0" distR="0" wp14:anchorId="58F6C59C" wp14:editId="0E07C465">
                <wp:extent cx="152400" cy="152400"/>
                <wp:effectExtent l="0" t="0" r="0" b="0"/>
                <wp:docPr id="734813331" name="AutoShap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331B2F" id="AutoShape 16"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anchorlock/>
              </v:rect>
            </w:pict>
          </mc:Fallback>
        </mc:AlternateContent>
      </w:r>
      <w:r w:rsidRPr="00CF5163">
        <w:rPr>
          <w:rFonts w:ascii="Helvetica" w:eastAsia="Times New Roman" w:hAnsi="Helvetica" w:cs="Helvetica"/>
          <w:noProof/>
          <w:color w:val="000000"/>
          <w:kern w:val="0"/>
          <w:sz w:val="2"/>
          <w:szCs w:val="2"/>
          <w:lang w:eastAsia="ru-RU"/>
          <w14:ligatures w14:val="none"/>
        </w:rPr>
        <w:drawing>
          <wp:inline distT="0" distB="0" distL="0" distR="0" wp14:anchorId="5B061E8C" wp14:editId="14CEC21F">
            <wp:extent cx="152400" cy="152400"/>
            <wp:effectExtent l="0" t="0" r="0"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532A609" w14:textId="77777777" w:rsidR="00CF5163" w:rsidRPr="00CF5163" w:rsidRDefault="00CF5163" w:rsidP="00CF5163">
      <w:pPr>
        <w:shd w:val="clear" w:color="auto" w:fill="FFFFFF"/>
        <w:spacing w:after="0" w:line="390" w:lineRule="atLeast"/>
        <w:rPr>
          <w:rFonts w:ascii="Helvetica" w:eastAsia="Times New Roman" w:hAnsi="Helvetica" w:cs="Helvetica"/>
          <w:color w:val="242424"/>
          <w:kern w:val="0"/>
          <w:sz w:val="30"/>
          <w:szCs w:val="30"/>
          <w:lang w:eastAsia="ru-RU"/>
          <w14:ligatures w14:val="none"/>
        </w:rPr>
      </w:pPr>
      <w:r w:rsidRPr="00CF5163">
        <w:rPr>
          <w:rFonts w:ascii="Helvetica" w:eastAsia="Times New Roman" w:hAnsi="Helvetica" w:cs="Helvetica"/>
          <w:color w:val="242424"/>
          <w:kern w:val="0"/>
          <w:sz w:val="30"/>
          <w:szCs w:val="30"/>
          <w:lang w:eastAsia="ru-RU"/>
          <w14:ligatures w14:val="none"/>
        </w:rPr>
        <w:t>государство берёт на себя гарантию выплаты кредита</w:t>
      </w:r>
    </w:p>
    <w:p w14:paraId="03185308" w14:textId="77777777" w:rsidR="00CF5163" w:rsidRPr="00CF5163" w:rsidRDefault="00CF5163" w:rsidP="00CF5163">
      <w:pPr>
        <w:shd w:val="clear" w:color="auto" w:fill="FFFFFF"/>
        <w:spacing w:after="0" w:line="240" w:lineRule="auto"/>
        <w:jc w:val="center"/>
        <w:rPr>
          <w:rFonts w:ascii="Helvetica" w:eastAsia="Times New Roman" w:hAnsi="Helvetica" w:cs="Helvetica"/>
          <w:color w:val="000000"/>
          <w:kern w:val="0"/>
          <w:sz w:val="2"/>
          <w:szCs w:val="2"/>
          <w:lang w:eastAsia="ru-RU"/>
          <w14:ligatures w14:val="none"/>
        </w:rPr>
      </w:pPr>
      <w:r w:rsidRPr="00CF5163">
        <w:rPr>
          <w:rFonts w:ascii="Helvetica" w:eastAsia="Times New Roman" w:hAnsi="Helvetica" w:cs="Helvetica"/>
          <w:noProof/>
          <w:color w:val="000000"/>
          <w:kern w:val="0"/>
          <w:sz w:val="2"/>
          <w:szCs w:val="2"/>
          <w:lang w:eastAsia="ru-RU"/>
          <w14:ligatures w14:val="none"/>
        </w:rPr>
        <mc:AlternateContent>
          <mc:Choice Requires="wps">
            <w:drawing>
              <wp:inline distT="0" distB="0" distL="0" distR="0" wp14:anchorId="5AF9C9E5" wp14:editId="3BC33D98">
                <wp:extent cx="152400" cy="152400"/>
                <wp:effectExtent l="0" t="0" r="0" b="0"/>
                <wp:docPr id="1911709923" name="AutoShap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49DB2A" id="AutoShape 18" o:spid="_x0000_s1026"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anchorlock/>
              </v:rect>
            </w:pict>
          </mc:Fallback>
        </mc:AlternateContent>
      </w:r>
      <w:r w:rsidRPr="00CF5163">
        <w:rPr>
          <w:rFonts w:ascii="Helvetica" w:eastAsia="Times New Roman" w:hAnsi="Helvetica" w:cs="Helvetica"/>
          <w:noProof/>
          <w:color w:val="000000"/>
          <w:kern w:val="0"/>
          <w:sz w:val="2"/>
          <w:szCs w:val="2"/>
          <w:lang w:eastAsia="ru-RU"/>
          <w14:ligatures w14:val="none"/>
        </w:rPr>
        <w:drawing>
          <wp:inline distT="0" distB="0" distL="0" distR="0" wp14:anchorId="4C1EBD2B" wp14:editId="524C095D">
            <wp:extent cx="152400" cy="152400"/>
            <wp:effectExtent l="0" t="0" r="0" b="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7361061" w14:textId="77777777" w:rsidR="00CF5163" w:rsidRPr="00CF5163" w:rsidRDefault="00CF5163" w:rsidP="00CF5163">
      <w:pPr>
        <w:shd w:val="clear" w:color="auto" w:fill="FFFFFF"/>
        <w:spacing w:after="0" w:line="390" w:lineRule="atLeast"/>
        <w:rPr>
          <w:rFonts w:ascii="Helvetica" w:eastAsia="Times New Roman" w:hAnsi="Helvetica" w:cs="Helvetica"/>
          <w:color w:val="242424"/>
          <w:kern w:val="0"/>
          <w:sz w:val="30"/>
          <w:szCs w:val="30"/>
          <w:lang w:eastAsia="ru-RU"/>
          <w14:ligatures w14:val="none"/>
        </w:rPr>
      </w:pPr>
      <w:r w:rsidRPr="00CF5163">
        <w:rPr>
          <w:rFonts w:ascii="Helvetica" w:eastAsia="Times New Roman" w:hAnsi="Helvetica" w:cs="Helvetica"/>
          <w:color w:val="242424"/>
          <w:kern w:val="0"/>
          <w:sz w:val="30"/>
          <w:szCs w:val="30"/>
          <w:lang w:eastAsia="ru-RU"/>
          <w14:ligatures w14:val="none"/>
        </w:rPr>
        <w:t>банк выдаёт кредит под эту гарантию</w:t>
      </w:r>
    </w:p>
    <w:p w14:paraId="501F351A"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t>Если фирма не сможет оплачивать кредит, государство возместит банку согласованную часть.</w:t>
      </w:r>
    </w:p>
    <w:p w14:paraId="58450B73" w14:textId="77777777" w:rsidR="00CF5163" w:rsidRPr="00CF5163" w:rsidRDefault="00CF5163" w:rsidP="00CF5163">
      <w:pPr>
        <w:shd w:val="clear" w:color="auto" w:fill="FFFFFF"/>
        <w:spacing w:after="0" w:line="510" w:lineRule="atLeast"/>
        <w:outlineLvl w:val="1"/>
        <w:rPr>
          <w:rFonts w:ascii="Helvetica" w:eastAsia="Times New Roman" w:hAnsi="Helvetica" w:cs="Helvetica"/>
          <w:b/>
          <w:bCs/>
          <w:color w:val="000000"/>
          <w:spacing w:val="-6"/>
          <w:kern w:val="0"/>
          <w:sz w:val="36"/>
          <w:szCs w:val="36"/>
          <w:lang w:eastAsia="ru-RU"/>
          <w14:ligatures w14:val="none"/>
        </w:rPr>
      </w:pPr>
      <w:r w:rsidRPr="00CF5163">
        <w:rPr>
          <w:rFonts w:ascii="Helvetica" w:eastAsia="Times New Roman" w:hAnsi="Helvetica" w:cs="Helvetica"/>
          <w:b/>
          <w:bCs/>
          <w:color w:val="000000"/>
          <w:spacing w:val="-6"/>
          <w:kern w:val="0"/>
          <w:sz w:val="36"/>
          <w:szCs w:val="36"/>
          <w:lang w:eastAsia="ru-RU"/>
          <w14:ligatures w14:val="none"/>
        </w:rPr>
        <w:t>Альтернативные источники финансирования</w:t>
      </w:r>
    </w:p>
    <w:p w14:paraId="6BD50EEB"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color w:val="000000"/>
          <w:kern w:val="0"/>
          <w:sz w:val="30"/>
          <w:szCs w:val="30"/>
          <w:lang w:eastAsia="ru-RU"/>
          <w14:ligatures w14:val="none"/>
        </w:rPr>
        <w:lastRenderedPageBreak/>
        <w:t>Если гранты, субсидии или льготные кредиты недоступны, предприниматели могут использовать другие варианты финансирования.</w:t>
      </w:r>
    </w:p>
    <w:p w14:paraId="67AA4CE6"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4A102075" wp14:editId="67BA0304">
                <wp:extent cx="381000" cy="381000"/>
                <wp:effectExtent l="0" t="0" r="0" b="0"/>
                <wp:docPr id="1572022396" name="AutoShape 20"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F89792" id="AutoShape 20"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0B54F364"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Кредиты для бизнеса.</w:t>
      </w:r>
      <w:r w:rsidRPr="00CF5163">
        <w:rPr>
          <w:rFonts w:ascii="Helvetica" w:eastAsia="Times New Roman" w:hAnsi="Helvetica" w:cs="Helvetica"/>
          <w:color w:val="000000"/>
          <w:kern w:val="0"/>
          <w:sz w:val="30"/>
          <w:szCs w:val="30"/>
          <w:lang w:eastAsia="ru-RU"/>
          <w14:ligatures w14:val="none"/>
        </w:rPr>
        <w:t> </w:t>
      </w:r>
      <w:hyperlink r:id="rId28" w:tgtFrame="_blank" w:history="1">
        <w:r w:rsidRPr="00CF5163">
          <w:rPr>
            <w:rFonts w:ascii="Helvetica" w:eastAsia="Times New Roman" w:hAnsi="Helvetica" w:cs="Helvetica"/>
            <w:b/>
            <w:bCs/>
            <w:color w:val="000000"/>
            <w:kern w:val="0"/>
            <w:sz w:val="30"/>
            <w:szCs w:val="30"/>
            <w:u w:val="single"/>
            <w:lang w:eastAsia="ru-RU"/>
            <w14:ligatures w14:val="none"/>
          </w:rPr>
          <w:t>Кредит на развитие от Яндекс Пэй</w:t>
        </w:r>
      </w:hyperlink>
      <w:r w:rsidRPr="00CF5163">
        <w:rPr>
          <w:rFonts w:ascii="Helvetica" w:eastAsia="Times New Roman" w:hAnsi="Helvetica" w:cs="Helvetica"/>
          <w:color w:val="000000"/>
          <w:kern w:val="0"/>
          <w:sz w:val="30"/>
          <w:szCs w:val="30"/>
          <w:lang w:eastAsia="ru-RU"/>
          <w14:ligatures w14:val="none"/>
        </w:rPr>
        <w:t> позволит быстро получить дополнительное финансирование для разных целей. До 10 млн ₽ одобряются автоматически. ИП нужен только паспорт, ООО — базовые документы. Подать заявку можно, если с даты регистрации компании прошло больше 4 месяцев.</w:t>
      </w:r>
    </w:p>
    <w:p w14:paraId="550A0304"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66129A7A" wp14:editId="72BD14FB">
                <wp:extent cx="381000" cy="381000"/>
                <wp:effectExtent l="0" t="0" r="0" b="0"/>
                <wp:docPr id="505032758" name="AutoShape 21"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10C21D" id="AutoShape 21"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7C22996D"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Лизинг.</w:t>
      </w:r>
      <w:r w:rsidRPr="00CF5163">
        <w:rPr>
          <w:rFonts w:ascii="Helvetica" w:eastAsia="Times New Roman" w:hAnsi="Helvetica" w:cs="Helvetica"/>
          <w:color w:val="000000"/>
          <w:kern w:val="0"/>
          <w:sz w:val="30"/>
          <w:szCs w:val="30"/>
          <w:lang w:eastAsia="ru-RU"/>
          <w14:ligatures w14:val="none"/>
        </w:rPr>
        <w:t> Аренда оборудования, техники или транспорта с правом выкупа. Бизнес пользуется имуществом и постепенно выплачивает его стоимость.</w:t>
      </w:r>
    </w:p>
    <w:p w14:paraId="5664D6CB"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5ADAD924" wp14:editId="18C932F1">
                <wp:extent cx="381000" cy="381000"/>
                <wp:effectExtent l="0" t="0" r="0" b="0"/>
                <wp:docPr id="2047233205" name="AutoShape 22"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FCA303" id="AutoShape 22"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75910EAC"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Факторинг.</w:t>
      </w:r>
      <w:r w:rsidRPr="00CF5163">
        <w:rPr>
          <w:rFonts w:ascii="Helvetica" w:eastAsia="Times New Roman" w:hAnsi="Helvetica" w:cs="Helvetica"/>
          <w:color w:val="000000"/>
          <w:kern w:val="0"/>
          <w:sz w:val="30"/>
          <w:szCs w:val="30"/>
          <w:lang w:eastAsia="ru-RU"/>
          <w14:ligatures w14:val="none"/>
        </w:rPr>
        <w:t> Способ быстро получить деньги за уже выполненную работу или отгруженный товар, не дожидаясь оплаты от клиента. Компания передаёт счёт или договор факторинговой компании, а та сразу выплачивает большую часть суммы. Когда покупатель оплачивает счёт, деньги поступают фактору, а компания получает остаток за вычетом комиссии. Подробнее о факторинге мы рассказывали </w:t>
      </w:r>
      <w:hyperlink r:id="rId29" w:tgtFrame="_blank" w:history="1">
        <w:r w:rsidRPr="00CF5163">
          <w:rPr>
            <w:rFonts w:ascii="Helvetica" w:eastAsia="Times New Roman" w:hAnsi="Helvetica" w:cs="Helvetica"/>
            <w:b/>
            <w:bCs/>
            <w:color w:val="000000"/>
            <w:kern w:val="0"/>
            <w:sz w:val="30"/>
            <w:szCs w:val="30"/>
            <w:u w:val="single"/>
            <w:lang w:eastAsia="ru-RU"/>
            <w14:ligatures w14:val="none"/>
          </w:rPr>
          <w:t>в этой статье</w:t>
        </w:r>
      </w:hyperlink>
      <w:r w:rsidRPr="00CF5163">
        <w:rPr>
          <w:rFonts w:ascii="Helvetica" w:eastAsia="Times New Roman" w:hAnsi="Helvetica" w:cs="Helvetica"/>
          <w:color w:val="000000"/>
          <w:kern w:val="0"/>
          <w:sz w:val="30"/>
          <w:szCs w:val="30"/>
          <w:lang w:eastAsia="ru-RU"/>
          <w14:ligatures w14:val="none"/>
        </w:rPr>
        <w:t>.</w:t>
      </w:r>
    </w:p>
    <w:p w14:paraId="58ECD006" w14:textId="77777777" w:rsidR="00CF5163" w:rsidRPr="00CF5163" w:rsidRDefault="00CF5163" w:rsidP="00CF5163">
      <w:pPr>
        <w:shd w:val="clear" w:color="auto" w:fill="FFFFFF"/>
        <w:spacing w:after="0" w:line="0" w:lineRule="auto"/>
        <w:rPr>
          <w:rFonts w:ascii="Helvetica" w:eastAsia="Times New Roman" w:hAnsi="Helvetica" w:cs="Helvetica"/>
          <w:color w:val="000000"/>
          <w:kern w:val="0"/>
          <w:lang w:eastAsia="ru-RU"/>
          <w14:ligatures w14:val="none"/>
        </w:rPr>
      </w:pPr>
      <w:r w:rsidRPr="00CF5163">
        <w:rPr>
          <w:rFonts w:ascii="Helvetica" w:eastAsia="Times New Roman" w:hAnsi="Helvetica" w:cs="Helvetica"/>
          <w:noProof/>
          <w:color w:val="000000"/>
          <w:kern w:val="0"/>
          <w:lang w:eastAsia="ru-RU"/>
          <w14:ligatures w14:val="none"/>
        </w:rPr>
        <mc:AlternateContent>
          <mc:Choice Requires="wps">
            <w:drawing>
              <wp:inline distT="0" distB="0" distL="0" distR="0" wp14:anchorId="79B3FA80" wp14:editId="089DEE20">
                <wp:extent cx="381000" cy="381000"/>
                <wp:effectExtent l="0" t="0" r="0" b="0"/>
                <wp:docPr id="2042113043" name="AutoShape 23" descr="ic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59E74A" id="AutoShape 23" o:spid="_x0000_s1026" alt="icon" style="width:30pt;height:3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anchorlock/>
              </v:rect>
            </w:pict>
          </mc:Fallback>
        </mc:AlternateContent>
      </w:r>
    </w:p>
    <w:p w14:paraId="0FF5539E" w14:textId="77777777" w:rsidR="00CF5163" w:rsidRPr="00CF5163" w:rsidRDefault="00CF5163" w:rsidP="00CF5163">
      <w:pPr>
        <w:shd w:val="clear" w:color="auto" w:fill="FFFFFF"/>
        <w:spacing w:after="0" w:line="390" w:lineRule="atLeast"/>
        <w:rPr>
          <w:rFonts w:ascii="Helvetica" w:eastAsia="Times New Roman" w:hAnsi="Helvetica" w:cs="Helvetica"/>
          <w:color w:val="000000"/>
          <w:kern w:val="0"/>
          <w:sz w:val="30"/>
          <w:szCs w:val="30"/>
          <w:lang w:eastAsia="ru-RU"/>
          <w14:ligatures w14:val="none"/>
        </w:rPr>
      </w:pPr>
      <w:r w:rsidRPr="00CF5163">
        <w:rPr>
          <w:rFonts w:ascii="Helvetica" w:eastAsia="Times New Roman" w:hAnsi="Helvetica" w:cs="Helvetica"/>
          <w:b/>
          <w:bCs/>
          <w:color w:val="000000"/>
          <w:kern w:val="0"/>
          <w:sz w:val="30"/>
          <w:szCs w:val="30"/>
          <w:lang w:eastAsia="ru-RU"/>
          <w14:ligatures w14:val="none"/>
        </w:rPr>
        <w:t>Инвестиции.</w:t>
      </w:r>
      <w:r w:rsidRPr="00CF5163">
        <w:rPr>
          <w:rFonts w:ascii="Helvetica" w:eastAsia="Times New Roman" w:hAnsi="Helvetica" w:cs="Helvetica"/>
          <w:color w:val="000000"/>
          <w:kern w:val="0"/>
          <w:sz w:val="30"/>
          <w:szCs w:val="30"/>
          <w:lang w:eastAsia="ru-RU"/>
          <w14:ligatures w14:val="none"/>
        </w:rPr>
        <w:t> Инвестор вкладывает деньги в компанию, чтобы в будущем заработать на её росте. В отличие от кредита, такие деньги обычно не нужно возвращать по графику, но предприниматель делится управлением, прибылью или долей в бизнесе.</w:t>
      </w:r>
    </w:p>
    <w:p w14:paraId="51959B48" w14:textId="11F258C7" w:rsidR="00CF5163" w:rsidRPr="00CF5163" w:rsidRDefault="00CF5163" w:rsidP="00CF5163">
      <w:pPr>
        <w:shd w:val="clear" w:color="auto" w:fill="FFFFFF"/>
        <w:spacing w:after="0" w:line="240" w:lineRule="auto"/>
        <w:jc w:val="center"/>
        <w:rPr>
          <w:rFonts w:ascii="Helvetica" w:eastAsia="Times New Roman" w:hAnsi="Helvetica" w:cs="Helvetica"/>
          <w:color w:val="000000"/>
          <w:kern w:val="0"/>
          <w:sz w:val="2"/>
          <w:szCs w:val="2"/>
          <w:lang w:eastAsia="ru-RU"/>
          <w14:ligatures w14:val="none"/>
        </w:rPr>
      </w:pPr>
    </w:p>
    <w:p w14:paraId="7372EC8C" w14:textId="77777777" w:rsidR="00CF5163" w:rsidRPr="00CF5163" w:rsidRDefault="00CF5163" w:rsidP="00CF5163">
      <w:pPr>
        <w:shd w:val="clear" w:color="auto" w:fill="FFFFFF"/>
        <w:spacing w:after="0" w:line="312" w:lineRule="atLeast"/>
        <w:rPr>
          <w:rFonts w:ascii="Times New Roman" w:eastAsia="Times New Roman" w:hAnsi="Times New Roman" w:cs="Times New Roman"/>
          <w:color w:val="0000FF"/>
          <w:spacing w:val="-8"/>
          <w:kern w:val="0"/>
          <w:lang w:eastAsia="ru-RU"/>
          <w14:ligatures w14:val="none"/>
        </w:rPr>
      </w:pPr>
      <w:r w:rsidRPr="00CF5163">
        <w:rPr>
          <w:rFonts w:ascii="Helvetica" w:eastAsia="Times New Roman" w:hAnsi="Helvetica" w:cs="Helvetica"/>
          <w:color w:val="666666"/>
          <w:spacing w:val="-8"/>
          <w:kern w:val="0"/>
          <w:lang w:eastAsia="ru-RU"/>
          <w14:ligatures w14:val="none"/>
        </w:rPr>
        <w:fldChar w:fldCharType="begin"/>
      </w:r>
      <w:r w:rsidRPr="00CF5163">
        <w:rPr>
          <w:rFonts w:ascii="Helvetica" w:eastAsia="Times New Roman" w:hAnsi="Helvetica" w:cs="Helvetica"/>
          <w:color w:val="666666"/>
          <w:spacing w:val="-8"/>
          <w:kern w:val="0"/>
          <w:lang w:eastAsia="ru-RU"/>
          <w14:ligatures w14:val="none"/>
        </w:rPr>
        <w:instrText>HYPERLINK "https://pay.yandex.ru/blog/authors/elizaveta-ogneva" \t "_blank"</w:instrText>
      </w:r>
      <w:r w:rsidRPr="00CF5163">
        <w:rPr>
          <w:rFonts w:ascii="Helvetica" w:eastAsia="Times New Roman" w:hAnsi="Helvetica" w:cs="Helvetica"/>
          <w:color w:val="666666"/>
          <w:spacing w:val="-8"/>
          <w:kern w:val="0"/>
          <w:lang w:eastAsia="ru-RU"/>
          <w14:ligatures w14:val="none"/>
        </w:rPr>
      </w:r>
      <w:r w:rsidRPr="00CF5163">
        <w:rPr>
          <w:rFonts w:ascii="Helvetica" w:eastAsia="Times New Roman" w:hAnsi="Helvetica" w:cs="Helvetica"/>
          <w:color w:val="666666"/>
          <w:spacing w:val="-8"/>
          <w:kern w:val="0"/>
          <w:lang w:eastAsia="ru-RU"/>
          <w14:ligatures w14:val="none"/>
        </w:rPr>
        <w:fldChar w:fldCharType="separate"/>
      </w:r>
    </w:p>
    <w:p w14:paraId="1415077F" w14:textId="77777777" w:rsidR="00CF5163" w:rsidRPr="00CF5163" w:rsidRDefault="00CF5163" w:rsidP="00CF5163">
      <w:pPr>
        <w:shd w:val="clear" w:color="auto" w:fill="FFFFFF"/>
        <w:spacing w:after="0" w:line="312" w:lineRule="atLeast"/>
        <w:rPr>
          <w:rFonts w:ascii="Helvetica" w:eastAsia="Times New Roman" w:hAnsi="Helvetica" w:cs="Helvetica"/>
          <w:color w:val="666666"/>
          <w:spacing w:val="-8"/>
          <w:kern w:val="0"/>
          <w:lang w:eastAsia="ru-RU"/>
          <w14:ligatures w14:val="none"/>
        </w:rPr>
      </w:pPr>
      <w:r w:rsidRPr="00CF5163">
        <w:rPr>
          <w:rFonts w:ascii="Helvetica" w:eastAsia="Times New Roman" w:hAnsi="Helvetica" w:cs="Helvetica"/>
          <w:color w:val="666666"/>
          <w:spacing w:val="-8"/>
          <w:kern w:val="0"/>
          <w:lang w:eastAsia="ru-RU"/>
          <w14:ligatures w14:val="none"/>
        </w:rPr>
        <w:fldChar w:fldCharType="end"/>
      </w:r>
    </w:p>
    <w:p w14:paraId="318AAB06" w14:textId="77777777" w:rsidR="00CF4974" w:rsidRDefault="00CF4974"/>
    <w:sectPr w:rsidR="00CF49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72138"/>
    <w:multiLevelType w:val="multilevel"/>
    <w:tmpl w:val="424C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EF1002"/>
    <w:multiLevelType w:val="multilevel"/>
    <w:tmpl w:val="A010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09078D"/>
    <w:multiLevelType w:val="multilevel"/>
    <w:tmpl w:val="9A10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7940F4"/>
    <w:multiLevelType w:val="multilevel"/>
    <w:tmpl w:val="24F2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C5DAC"/>
    <w:multiLevelType w:val="multilevel"/>
    <w:tmpl w:val="A6EC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694F3E"/>
    <w:multiLevelType w:val="multilevel"/>
    <w:tmpl w:val="A6A8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9518A7"/>
    <w:multiLevelType w:val="multilevel"/>
    <w:tmpl w:val="0D7A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442E0A"/>
    <w:multiLevelType w:val="multilevel"/>
    <w:tmpl w:val="F9EC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A53902"/>
    <w:multiLevelType w:val="multilevel"/>
    <w:tmpl w:val="68F8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7150464">
    <w:abstractNumId w:val="8"/>
  </w:num>
  <w:num w:numId="2" w16cid:durableId="614753457">
    <w:abstractNumId w:val="1"/>
  </w:num>
  <w:num w:numId="3" w16cid:durableId="88091092">
    <w:abstractNumId w:val="2"/>
  </w:num>
  <w:num w:numId="4" w16cid:durableId="1747337945">
    <w:abstractNumId w:val="5"/>
  </w:num>
  <w:num w:numId="5" w16cid:durableId="1463494874">
    <w:abstractNumId w:val="0"/>
  </w:num>
  <w:num w:numId="6" w16cid:durableId="800686044">
    <w:abstractNumId w:val="6"/>
  </w:num>
  <w:num w:numId="7" w16cid:durableId="972368616">
    <w:abstractNumId w:val="7"/>
  </w:num>
  <w:num w:numId="8" w16cid:durableId="814369955">
    <w:abstractNumId w:val="4"/>
  </w:num>
  <w:num w:numId="9" w16cid:durableId="661483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974"/>
    <w:rsid w:val="00622D57"/>
    <w:rsid w:val="00CF4974"/>
    <w:rsid w:val="00CF5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4FA3"/>
  <w15:chartTrackingRefBased/>
  <w15:docId w15:val="{8FB4F1C4-23DA-4F1F-9786-175CC11C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F49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4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49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49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49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49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49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49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49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49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49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49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49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49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49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4974"/>
    <w:rPr>
      <w:rFonts w:eastAsiaTheme="majorEastAsia" w:cstheme="majorBidi"/>
      <w:color w:val="595959" w:themeColor="text1" w:themeTint="A6"/>
    </w:rPr>
  </w:style>
  <w:style w:type="character" w:customStyle="1" w:styleId="80">
    <w:name w:val="Заголовок 8 Знак"/>
    <w:basedOn w:val="a0"/>
    <w:link w:val="8"/>
    <w:uiPriority w:val="9"/>
    <w:semiHidden/>
    <w:rsid w:val="00CF49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4974"/>
    <w:rPr>
      <w:rFonts w:eastAsiaTheme="majorEastAsia" w:cstheme="majorBidi"/>
      <w:color w:val="272727" w:themeColor="text1" w:themeTint="D8"/>
    </w:rPr>
  </w:style>
  <w:style w:type="paragraph" w:styleId="a3">
    <w:name w:val="Title"/>
    <w:basedOn w:val="a"/>
    <w:next w:val="a"/>
    <w:link w:val="a4"/>
    <w:uiPriority w:val="10"/>
    <w:qFormat/>
    <w:rsid w:val="00C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49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497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49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4974"/>
    <w:pPr>
      <w:spacing w:before="160"/>
      <w:jc w:val="center"/>
    </w:pPr>
    <w:rPr>
      <w:i/>
      <w:iCs/>
      <w:color w:val="404040" w:themeColor="text1" w:themeTint="BF"/>
    </w:rPr>
  </w:style>
  <w:style w:type="character" w:customStyle="1" w:styleId="22">
    <w:name w:val="Цитата 2 Знак"/>
    <w:basedOn w:val="a0"/>
    <w:link w:val="21"/>
    <w:uiPriority w:val="29"/>
    <w:rsid w:val="00CF4974"/>
    <w:rPr>
      <w:i/>
      <w:iCs/>
      <w:color w:val="404040" w:themeColor="text1" w:themeTint="BF"/>
    </w:rPr>
  </w:style>
  <w:style w:type="paragraph" w:styleId="a7">
    <w:name w:val="List Paragraph"/>
    <w:basedOn w:val="a"/>
    <w:uiPriority w:val="34"/>
    <w:qFormat/>
    <w:rsid w:val="00CF4974"/>
    <w:pPr>
      <w:ind w:left="720"/>
      <w:contextualSpacing/>
    </w:pPr>
  </w:style>
  <w:style w:type="character" w:styleId="a8">
    <w:name w:val="Intense Emphasis"/>
    <w:basedOn w:val="a0"/>
    <w:uiPriority w:val="21"/>
    <w:qFormat/>
    <w:rsid w:val="00CF4974"/>
    <w:rPr>
      <w:i/>
      <w:iCs/>
      <w:color w:val="2F5496" w:themeColor="accent1" w:themeShade="BF"/>
    </w:rPr>
  </w:style>
  <w:style w:type="paragraph" w:styleId="a9">
    <w:name w:val="Intense Quote"/>
    <w:basedOn w:val="a"/>
    <w:next w:val="a"/>
    <w:link w:val="aa"/>
    <w:uiPriority w:val="30"/>
    <w:qFormat/>
    <w:rsid w:val="00CF4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F4974"/>
    <w:rPr>
      <w:i/>
      <w:iCs/>
      <w:color w:val="2F5496" w:themeColor="accent1" w:themeShade="BF"/>
    </w:rPr>
  </w:style>
  <w:style w:type="character" w:styleId="ab">
    <w:name w:val="Intense Reference"/>
    <w:basedOn w:val="a0"/>
    <w:uiPriority w:val="32"/>
    <w:qFormat/>
    <w:rsid w:val="00CF49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y.yandex.ru/blog/articles/granty-i-subsidii-dlya-malogo-biznesa" TargetMode="External"/><Relationship Id="rId13" Type="http://schemas.openxmlformats.org/officeDocument/2006/relationships/hyperlink" Target="http://publication.pravo.gov.ru/Document/View/0001202204010043" TargetMode="External"/><Relationship Id="rId18" Type="http://schemas.openxmlformats.org/officeDocument/2006/relationships/hyperlink" Target="https://rfrit.ru/" TargetMode="Externa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pay.yandex.ru/blog/articles/granty-i-subsidii-dlya-malogo-biznesa" TargetMode="External"/><Relationship Id="rId12" Type="http://schemas.openxmlformats.org/officeDocument/2006/relationships/hyperlink" Target="https://www.economy.gov.ru/material/directions/sanctions_measures/finansy/grant_molodym_predprinimatelyam/" TargetMode="External"/><Relationship Id="rId17" Type="http://schemas.openxmlformats.org/officeDocument/2006/relationships/hyperlink" Target="https://sfr.gov.ru/files/branches/altaikr/SFR_STRAHOVATELYAM/Subsedirovanie_naima_2025/PrikazFondaNo2713.pdf" TargetMode="Externa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xn--l1agf.xn--p1ai/" TargetMode="External"/><Relationship Id="rId20" Type="http://schemas.openxmlformats.org/officeDocument/2006/relationships/hyperlink" Target="http://publication.pravo.gov.ru/document/0001202512290075?index=1" TargetMode="External"/><Relationship Id="rId29" Type="http://schemas.openxmlformats.org/officeDocument/2006/relationships/hyperlink" Target="https://pay.yandex.ru/blog/articles/faktoring-prostymi-slovami" TargetMode="External"/><Relationship Id="rId1" Type="http://schemas.openxmlformats.org/officeDocument/2006/relationships/numbering" Target="numbering.xml"/><Relationship Id="rId6" Type="http://schemas.openxmlformats.org/officeDocument/2006/relationships/hyperlink" Target="https://pay.yandex.ru/blog/articles/granty-i-subsidii-dlya-malogo-biznesa" TargetMode="External"/><Relationship Id="rId11" Type="http://schemas.openxmlformats.org/officeDocument/2006/relationships/hyperlink" Target="https://pay.yandex.ru/blog/articles/granty-i-subsidii-dlya-malogo-biznesa" TargetMode="External"/><Relationship Id="rId24" Type="http://schemas.openxmlformats.org/officeDocument/2006/relationships/image" Target="media/image4.png"/><Relationship Id="rId5" Type="http://schemas.openxmlformats.org/officeDocument/2006/relationships/hyperlink" Target="https://pay.yandex.ru/blog/articles/granty-i-subsidii-dlya-malogo-biznesa" TargetMode="External"/><Relationship Id="rId15" Type="http://schemas.openxmlformats.org/officeDocument/2006/relationships/hyperlink" Target="https://xn--80aaapecta3abbflycnd5byo.xn--p1ai/" TargetMode="External"/><Relationship Id="rId23" Type="http://schemas.openxmlformats.org/officeDocument/2006/relationships/image" Target="media/image3.png"/><Relationship Id="rId28" Type="http://schemas.openxmlformats.org/officeDocument/2006/relationships/hyperlink" Target="https://pay.yandex.ru/business/credits" TargetMode="External"/><Relationship Id="rId10" Type="http://schemas.openxmlformats.org/officeDocument/2006/relationships/hyperlink" Target="https://pay.yandex.ru/blog/articles/granty-i-subsidii-dlya-malogo-biznesa" TargetMode="External"/><Relationship Id="rId19" Type="http://schemas.openxmlformats.org/officeDocument/2006/relationships/hyperlink" Target="https://xn--80aapampemcchfmo7a3c9ehj.xn--p1ai/projects/turiz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y.yandex.ru/blog/articles/granty-i-subsidii-dlya-malogo-biznesa" TargetMode="External"/><Relationship Id="rId14" Type="http://schemas.openxmlformats.org/officeDocument/2006/relationships/hyperlink" Target="https://rmsp.nalog.ru/" TargetMode="External"/><Relationship Id="rId22" Type="http://schemas.openxmlformats.org/officeDocument/2006/relationships/image" Target="media/image2.png"/><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2503</Words>
  <Characters>14273</Characters>
  <Application>Microsoft Office Word</Application>
  <DocSecurity>0</DocSecurity>
  <Lines>118</Lines>
  <Paragraphs>33</Paragraphs>
  <ScaleCrop>false</ScaleCrop>
  <Company/>
  <LinksUpToDate>false</LinksUpToDate>
  <CharactersWithSpaces>16743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2 1</cp:lastModifiedBy>
  <cp:revision>2</cp:revision>
  <dcterms:created xsi:type="dcterms:W3CDTF">2026-03-05T06:01:00Z</dcterms:created>
  <dcterms:modified xsi:type="dcterms:W3CDTF">2026-03-05T06:05:00Z</dcterms:modified>
</cp:coreProperties>
</file>