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6EA077" w14:textId="66A801D6" w:rsidR="00983F74" w:rsidRDefault="00983F74" w:rsidP="00983F74">
      <w:pPr>
        <w:suppressAutoHyphens/>
        <w:autoSpaceDE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983F7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zh-CN"/>
          <w14:ligatures w14:val="none"/>
        </w:rPr>
        <w:t>Перечень объектов контроля, учитываемых в рамках формирования  ежегодного Плана  контрольных (надзорных)  мероприятий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 в сфере благоустройства</w:t>
      </w:r>
    </w:p>
    <w:p w14:paraId="5C147838" w14:textId="7F709DE0" w:rsidR="00077DD6" w:rsidRDefault="00077DD6" w:rsidP="00983F74">
      <w:pPr>
        <w:suppressAutoHyphens/>
        <w:autoSpaceDE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</w:p>
    <w:p w14:paraId="37C035EE" w14:textId="793C4F0B" w:rsidR="00077DD6" w:rsidRPr="00077DD6" w:rsidRDefault="00077DD6" w:rsidP="00077DD6">
      <w:pPr>
        <w:suppressAutoHyphens/>
        <w:autoSpaceDE w:val="0"/>
        <w:spacing w:after="0" w:line="240" w:lineRule="auto"/>
        <w:ind w:firstLine="709"/>
        <w:rPr>
          <w:rFonts w:ascii="Arial" w:eastAsia="Times New Roman" w:hAnsi="Arial" w:cs="Arial"/>
          <w:color w:val="000000"/>
          <w:kern w:val="0"/>
          <w:sz w:val="24"/>
          <w:szCs w:val="24"/>
          <w:lang w:eastAsia="zh-CN"/>
          <w14:ligatures w14:val="none"/>
        </w:rPr>
      </w:pPr>
      <w:r w:rsidRPr="00077DD6">
        <w:rPr>
          <w:rFonts w:ascii="Arial" w:eastAsia="Times New Roman" w:hAnsi="Arial" w:cs="Arial"/>
          <w:color w:val="000000"/>
          <w:kern w:val="0"/>
          <w:sz w:val="24"/>
          <w:szCs w:val="24"/>
          <w:lang w:eastAsia="zh-CN"/>
          <w14:ligatures w14:val="none"/>
        </w:rPr>
        <w:t xml:space="preserve">Объектами муниципального контроля на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zh-CN"/>
          <w14:ligatures w14:val="none"/>
        </w:rPr>
        <w:t>территории муниципального образования «</w:t>
      </w:r>
      <w:proofErr w:type="spellStart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zh-CN"/>
          <w14:ligatures w14:val="none"/>
        </w:rPr>
        <w:t>Васильевск</w:t>
      </w:r>
      <w:proofErr w:type="spell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zh-CN"/>
          <w14:ligatures w14:val="none"/>
        </w:rPr>
        <w:t>» являются:</w:t>
      </w:r>
    </w:p>
    <w:p w14:paraId="74C67E82" w14:textId="77777777" w:rsidR="00077DD6" w:rsidRPr="00983F74" w:rsidRDefault="00077DD6" w:rsidP="00983F74">
      <w:pPr>
        <w:suppressAutoHyphens/>
        <w:autoSpaceDE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</w:p>
    <w:p w14:paraId="186A7DB0" w14:textId="473B63BD" w:rsidR="00983F74" w:rsidRPr="00983F74" w:rsidRDefault="00983F74" w:rsidP="00983F74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1)  прилегаю</w:t>
      </w:r>
      <w:r w:rsidR="00077D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щ</w:t>
      </w: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и</w:t>
      </w:r>
      <w:r w:rsidR="00077D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е</w:t>
      </w: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территори</w:t>
      </w:r>
      <w:r w:rsidR="00077D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и к объектам недвижимости</w:t>
      </w:r>
      <w:r w:rsidR="00185B7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</w:t>
      </w:r>
      <w:r w:rsidR="00185B7C" w:rsidRPr="00185B7C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ru-RU"/>
          <w14:ligatures w14:val="none"/>
        </w:rPr>
        <w:t>умеренный риск</w:t>
      </w: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;</w:t>
      </w:r>
    </w:p>
    <w:p w14:paraId="48648A33" w14:textId="0F02354B" w:rsidR="00983F74" w:rsidRPr="00983F74" w:rsidRDefault="00983F74" w:rsidP="00983F74">
      <w:pPr>
        <w:tabs>
          <w:tab w:val="left" w:pos="120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2)  элемент</w:t>
      </w:r>
      <w:r w:rsidR="00077D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ы</w:t>
      </w: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и объект</w:t>
      </w:r>
      <w:r w:rsidR="00077D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ы</w:t>
      </w: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благоустройства, в том числе: </w:t>
      </w:r>
    </w:p>
    <w:p w14:paraId="5416A862" w14:textId="226D93CB" w:rsidR="00983F74" w:rsidRPr="00983F74" w:rsidRDefault="00983F74" w:rsidP="00983F74">
      <w:pPr>
        <w:tabs>
          <w:tab w:val="left" w:pos="120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  ограждени</w:t>
      </w:r>
      <w:r w:rsidR="00077D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я</w:t>
      </w: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="00185B7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</w:t>
      </w:r>
      <w:r w:rsidR="00185B7C" w:rsidRPr="00185B7C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ru-RU"/>
          <w14:ligatures w14:val="none"/>
        </w:rPr>
        <w:t>низкий риск</w:t>
      </w: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;</w:t>
      </w:r>
    </w:p>
    <w:p w14:paraId="044699FD" w14:textId="1071CA8E" w:rsidR="00983F74" w:rsidRPr="00983F74" w:rsidRDefault="00983F74" w:rsidP="00983F7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- </w:t>
      </w: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фасад</w:t>
      </w:r>
      <w:r w:rsidR="00077DD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ы</w:t>
      </w: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нежилых зданий, строений, сооружений, других стен зданий, строений, сооружений, а также иных элементов благоустройства и общественных мест</w:t>
      </w:r>
      <w:r w:rsidR="00185B7C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-</w:t>
      </w:r>
      <w:r w:rsidR="00185B7C" w:rsidRPr="00185B7C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умеренный риск</w:t>
      </w: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;</w:t>
      </w:r>
    </w:p>
    <w:p w14:paraId="238E1EFB" w14:textId="6BBA1C03" w:rsidR="00983F74" w:rsidRPr="00983F74" w:rsidRDefault="00983F74" w:rsidP="00983F7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- </w:t>
      </w: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специальны</w:t>
      </w:r>
      <w:r w:rsidR="00077DD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е</w:t>
      </w: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знак</w:t>
      </w:r>
      <w:r w:rsidR="00077DD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и</w:t>
      </w: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, надпис</w:t>
      </w:r>
      <w:r w:rsidR="00077DD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и</w:t>
      </w: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, содержащи</w:t>
      </w:r>
      <w:r w:rsidR="00077DD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е</w:t>
      </w: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информацию, необходимую для эксплуатации инженерных сооружений</w:t>
      </w:r>
      <w:r w:rsidR="00185B7C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-</w:t>
      </w:r>
      <w:r w:rsidR="00185B7C" w:rsidRPr="00185B7C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умеренный риск</w:t>
      </w: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;</w:t>
      </w:r>
    </w:p>
    <w:p w14:paraId="1E475322" w14:textId="56EA0AD6" w:rsidR="00983F74" w:rsidRPr="00983F74" w:rsidRDefault="00983F74" w:rsidP="00983F7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  свободны</w:t>
      </w:r>
      <w:r w:rsidR="00077D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е</w:t>
      </w: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проход</w:t>
      </w:r>
      <w:r w:rsidR="00077D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ы</w:t>
      </w: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к зданиям и входам в них, а также свободных въездов во дворы, 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</w:t>
      </w:r>
      <w:r w:rsidR="00185B7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</w:t>
      </w:r>
      <w:r w:rsidR="00185B7C" w:rsidRPr="00185B7C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ru-RU"/>
          <w14:ligatures w14:val="none"/>
        </w:rPr>
        <w:t>низкий риск</w:t>
      </w: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;</w:t>
      </w:r>
    </w:p>
    <w:p w14:paraId="314D11EC" w14:textId="04578541" w:rsidR="00983F74" w:rsidRPr="00185B7C" w:rsidRDefault="00983F74" w:rsidP="00983F74">
      <w:pPr>
        <w:spacing w:after="0" w:line="240" w:lineRule="auto"/>
        <w:ind w:firstLine="709"/>
        <w:jc w:val="both"/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- о недопустимости </w:t>
      </w: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</w:t>
      </w:r>
      <w:r w:rsidR="00185B7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</w:t>
      </w:r>
      <w:r w:rsidR="00185B7C" w:rsidRPr="00185B7C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ru-RU"/>
          <w14:ligatures w14:val="none"/>
        </w:rPr>
        <w:t>умеренный риск</w:t>
      </w:r>
      <w:r w:rsidRPr="00185B7C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ru-RU"/>
          <w14:ligatures w14:val="none"/>
        </w:rPr>
        <w:t>;</w:t>
      </w:r>
    </w:p>
    <w:p w14:paraId="74B56B04" w14:textId="6F75C532" w:rsidR="00983F74" w:rsidRPr="00983F74" w:rsidRDefault="00983F74" w:rsidP="00983F74">
      <w:pPr>
        <w:tabs>
          <w:tab w:val="left" w:pos="120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3)  уборк</w:t>
      </w:r>
      <w:r w:rsidR="00077D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а </w:t>
      </w: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территории муниципального образования «</w:t>
      </w:r>
      <w:proofErr w:type="spellStart"/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Васильевск</w:t>
      </w:r>
      <w:proofErr w:type="spellEnd"/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» в зимний период, включая контроль проведения мероприятий по очистке от снега, наледи и сосулек кровель зданий, сооружений</w:t>
      </w:r>
      <w:r w:rsidR="00185B7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</w:t>
      </w:r>
      <w:r w:rsidR="00185B7C" w:rsidRPr="00185B7C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ru-RU"/>
          <w14:ligatures w14:val="none"/>
        </w:rPr>
        <w:t>умеренный риск</w:t>
      </w: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; </w:t>
      </w:r>
    </w:p>
    <w:p w14:paraId="6ED761F3" w14:textId="292353D7" w:rsidR="00983F74" w:rsidRPr="00185B7C" w:rsidRDefault="00983F74" w:rsidP="00983F74">
      <w:pPr>
        <w:tabs>
          <w:tab w:val="left" w:pos="1200"/>
        </w:tabs>
        <w:spacing w:after="0" w:line="240" w:lineRule="auto"/>
        <w:ind w:firstLine="709"/>
        <w:jc w:val="both"/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4)  уборк</w:t>
      </w:r>
      <w:r w:rsidR="00077D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а</w:t>
      </w: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территории муниципального образования «</w:t>
      </w:r>
      <w:proofErr w:type="spellStart"/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Васильевск</w:t>
      </w:r>
      <w:proofErr w:type="spellEnd"/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» в летний период, включая обязательные требования по </w:t>
      </w:r>
      <w:r w:rsidRPr="00983F74">
        <w:rPr>
          <w:rFonts w:ascii="Arial" w:eastAsia="Calibri" w:hAnsi="Arial" w:cs="Arial"/>
          <w:bCs/>
          <w:color w:val="000000"/>
          <w:kern w:val="0"/>
          <w:sz w:val="24"/>
          <w:szCs w:val="24"/>
          <w14:ligatures w14:val="none"/>
        </w:rPr>
        <w:t>выявлению карантинных, ядовитых и сорных растений, борьбе с ними, локализации, ликвидации их очагов</w:t>
      </w:r>
      <w:r w:rsidR="00185B7C">
        <w:rPr>
          <w:rFonts w:ascii="Arial" w:eastAsia="Calibri" w:hAnsi="Arial" w:cs="Arial"/>
          <w:bCs/>
          <w:color w:val="000000"/>
          <w:kern w:val="0"/>
          <w:sz w:val="24"/>
          <w:szCs w:val="24"/>
          <w14:ligatures w14:val="none"/>
        </w:rPr>
        <w:t>-</w:t>
      </w:r>
      <w:r w:rsidR="00185B7C" w:rsidRPr="00185B7C">
        <w:rPr>
          <w:rFonts w:ascii="Arial" w:eastAsia="Calibri" w:hAnsi="Arial" w:cs="Arial"/>
          <w:bCs/>
          <w:i/>
          <w:iCs/>
          <w:color w:val="000000"/>
          <w:kern w:val="0"/>
          <w:sz w:val="24"/>
          <w:szCs w:val="24"/>
          <w14:ligatures w14:val="none"/>
        </w:rPr>
        <w:t>умеренный риск</w:t>
      </w:r>
      <w:r w:rsidRPr="00185B7C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ru-RU"/>
          <w14:ligatures w14:val="none"/>
        </w:rPr>
        <w:t>;</w:t>
      </w:r>
    </w:p>
    <w:p w14:paraId="57D59DE3" w14:textId="5A0B9F0E" w:rsidR="00983F74" w:rsidRPr="00983F74" w:rsidRDefault="00983F74" w:rsidP="00983F74">
      <w:pPr>
        <w:tabs>
          <w:tab w:val="left" w:pos="120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5) </w:t>
      </w:r>
      <w:r w:rsidR="00077DD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обязательные </w:t>
      </w: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требования </w:t>
      </w: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пожарной безопасности</w:t>
      </w: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в </w:t>
      </w: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период действия особого противопожарного режима</w:t>
      </w:r>
      <w:r w:rsidR="00185B7C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-умеренный риск</w:t>
      </w: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; </w:t>
      </w:r>
    </w:p>
    <w:p w14:paraId="3916FBFC" w14:textId="71BB077F" w:rsidR="00983F74" w:rsidRPr="00185B7C" w:rsidRDefault="00983F74" w:rsidP="00983F74">
      <w:pPr>
        <w:tabs>
          <w:tab w:val="left" w:pos="1200"/>
        </w:tabs>
        <w:spacing w:after="0" w:line="240" w:lineRule="auto"/>
        <w:ind w:firstLine="709"/>
        <w:jc w:val="both"/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983F74">
        <w:rPr>
          <w:rFonts w:ascii="Arial" w:eastAsia="Times New Roman" w:hAnsi="Arial" w:cs="Arial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6) </w:t>
      </w: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обязательные требования по </w:t>
      </w:r>
      <w:r w:rsidRPr="00983F74">
        <w:rPr>
          <w:rFonts w:ascii="Arial" w:eastAsia="Times New Roman" w:hAnsi="Arial" w:cs="Arial"/>
          <w:bCs/>
          <w:color w:val="000000"/>
          <w:kern w:val="0"/>
          <w:sz w:val="24"/>
          <w:szCs w:val="24"/>
          <w:lang w:eastAsia="ru-RU"/>
          <w14:ligatures w14:val="none"/>
        </w:rPr>
        <w:t>прокладке, переустройству, ремонту и содержанию подземных коммуникаций на территориях общего пользования</w:t>
      </w:r>
      <w:r w:rsidR="00185B7C">
        <w:rPr>
          <w:rFonts w:ascii="Arial" w:eastAsia="Times New Roman" w:hAnsi="Arial" w:cs="Arial"/>
          <w:bCs/>
          <w:color w:val="000000"/>
          <w:kern w:val="0"/>
          <w:sz w:val="24"/>
          <w:szCs w:val="24"/>
          <w:lang w:eastAsia="ru-RU"/>
          <w14:ligatures w14:val="none"/>
        </w:rPr>
        <w:t>-</w:t>
      </w:r>
      <w:r w:rsidR="00185B7C" w:rsidRPr="00185B7C">
        <w:rPr>
          <w:rFonts w:ascii="Arial" w:eastAsia="Times New Roman" w:hAnsi="Arial" w:cs="Arial"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  <w:t>низкий риск</w:t>
      </w:r>
      <w:r w:rsidRPr="00185B7C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ru-RU"/>
          <w14:ligatures w14:val="none"/>
        </w:rPr>
        <w:t>;</w:t>
      </w:r>
    </w:p>
    <w:p w14:paraId="41CDC950" w14:textId="2F27D4B7" w:rsidR="00983F74" w:rsidRPr="00983F74" w:rsidRDefault="00983F74" w:rsidP="00983F74">
      <w:pPr>
        <w:tabs>
          <w:tab w:val="left" w:pos="120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983F74">
        <w:rPr>
          <w:rFonts w:ascii="Arial" w:eastAsia="Calibri" w:hAnsi="Arial" w:cs="Arial"/>
          <w:bCs/>
          <w:color w:val="000000"/>
          <w:kern w:val="0"/>
          <w:sz w:val="24"/>
          <w:szCs w:val="24"/>
          <w14:ligatures w14:val="none"/>
        </w:rPr>
        <w:t xml:space="preserve">7) </w:t>
      </w: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обязательные требования по</w:t>
      </w:r>
      <w:r w:rsidRPr="00983F74">
        <w:rPr>
          <w:rFonts w:ascii="Arial" w:eastAsia="Calibri" w:hAnsi="Arial" w:cs="Arial"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складированию твердых коммунальных отходов</w:t>
      </w:r>
      <w:r w:rsidR="00185B7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</w:t>
      </w:r>
      <w:r w:rsidR="00185B7C" w:rsidRPr="00185B7C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ru-RU"/>
          <w14:ligatures w14:val="none"/>
        </w:rPr>
        <w:t>значительный риск</w:t>
      </w: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;</w:t>
      </w:r>
    </w:p>
    <w:p w14:paraId="0EB0E8F1" w14:textId="0FF98F94" w:rsidR="00983F74" w:rsidRPr="00983F74" w:rsidRDefault="00983F74" w:rsidP="00983F74">
      <w:pPr>
        <w:tabs>
          <w:tab w:val="left" w:pos="120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8) обязательные требования по</w:t>
      </w:r>
      <w:r w:rsidRPr="00983F74">
        <w:rPr>
          <w:rFonts w:ascii="Arial" w:eastAsia="Calibri" w:hAnsi="Arial" w:cs="Arial"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983F74">
        <w:rPr>
          <w:rFonts w:ascii="Arial" w:eastAsia="Times New Roman" w:hAnsi="Arial" w:cs="Arial"/>
          <w:bCs/>
          <w:color w:val="000000"/>
          <w:kern w:val="0"/>
          <w:sz w:val="24"/>
          <w:szCs w:val="24"/>
          <w:lang w:eastAsia="ru-RU"/>
          <w14:ligatures w14:val="none"/>
        </w:rPr>
        <w:t>выгулу животных</w:t>
      </w:r>
      <w:r w:rsidRPr="00983F74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и требования о недопустимости </w:t>
      </w:r>
      <w:r w:rsidRPr="00983F7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</w:t>
      </w:r>
      <w:r w:rsidR="00185B7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</w:t>
      </w:r>
      <w:r w:rsidR="00185B7C" w:rsidRPr="00185B7C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>значительный риск</w:t>
      </w:r>
      <w:r w:rsidRPr="00983F74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</w:t>
      </w:r>
    </w:p>
    <w:p w14:paraId="2FAEA914" w14:textId="77777777" w:rsidR="007C04DD" w:rsidRDefault="007C04DD"/>
    <w:sectPr w:rsidR="007C0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4DD"/>
    <w:rsid w:val="00077DD6"/>
    <w:rsid w:val="00185B7C"/>
    <w:rsid w:val="007C04DD"/>
    <w:rsid w:val="00864EA7"/>
    <w:rsid w:val="0098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429A4"/>
  <w15:chartTrackingRefBased/>
  <w15:docId w15:val="{A135DFE1-2CA8-4A1A-A102-E920A7FD7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2 1</cp:lastModifiedBy>
  <cp:revision>3</cp:revision>
  <dcterms:created xsi:type="dcterms:W3CDTF">2024-07-11T06:32:00Z</dcterms:created>
  <dcterms:modified xsi:type="dcterms:W3CDTF">2024-07-11T07:09:00Z</dcterms:modified>
</cp:coreProperties>
</file>